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11" w:rsidRPr="00644BEB" w:rsidRDefault="00013F11" w:rsidP="00013F11">
      <w:pPr>
        <w:tabs>
          <w:tab w:val="left" w:pos="171"/>
          <w:tab w:val="left" w:pos="9063"/>
        </w:tabs>
        <w:spacing w:after="520"/>
        <w:rPr>
          <w:i/>
          <w:sz w:val="28"/>
          <w:szCs w:val="28"/>
        </w:rPr>
      </w:pPr>
      <w:r>
        <w:rPr>
          <w:i/>
          <w:noProof/>
          <w:sz w:val="28"/>
          <w:szCs w:val="28"/>
          <w:lang w:val="en-US"/>
        </w:rPr>
        <w:drawing>
          <wp:anchor distT="0" distB="0" distL="114300" distR="114300" simplePos="0" relativeHeight="251661312" behindDoc="0" locked="0" layoutInCell="1" allowOverlap="1">
            <wp:simplePos x="0" y="0"/>
            <wp:positionH relativeFrom="column">
              <wp:posOffset>2263775</wp:posOffset>
            </wp:positionH>
            <wp:positionV relativeFrom="paragraph">
              <wp:posOffset>12700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F11" w:rsidRPr="002A1C5F" w:rsidRDefault="00013F11" w:rsidP="00013F11">
      <w:pPr>
        <w:spacing w:before="120" w:after="0"/>
        <w:ind w:right="562"/>
        <w:jc w:val="center"/>
        <w:rPr>
          <w:sz w:val="18"/>
          <w:szCs w:val="18"/>
        </w:rPr>
      </w:pPr>
      <w:r w:rsidRPr="002A1C5F">
        <w:rPr>
          <w:sz w:val="18"/>
          <w:szCs w:val="18"/>
        </w:rPr>
        <w:t>LATVIJAS REPUBLIKA</w:t>
      </w:r>
    </w:p>
    <w:p w:rsidR="00013F11" w:rsidRPr="00F9424A" w:rsidRDefault="00013F11" w:rsidP="00013F11">
      <w:pPr>
        <w:spacing w:after="0"/>
        <w:ind w:right="562"/>
        <w:jc w:val="center"/>
        <w:rPr>
          <w:noProof/>
          <w:sz w:val="20"/>
        </w:rPr>
      </w:pPr>
      <w:r w:rsidRPr="00F9424A">
        <w:rPr>
          <w:noProof/>
          <w:sz w:val="20"/>
        </w:rPr>
        <w:t>JELGAVAS NOVADA PAŠVALDĪBA</w:t>
      </w:r>
    </w:p>
    <w:p w:rsidR="00013F11" w:rsidRPr="00AF5221" w:rsidRDefault="00013F11" w:rsidP="00013F11">
      <w:pPr>
        <w:spacing w:after="0"/>
        <w:ind w:right="562"/>
        <w:jc w:val="center"/>
        <w:rPr>
          <w:noProof/>
          <w:sz w:val="14"/>
          <w:szCs w:val="14"/>
        </w:rPr>
      </w:pPr>
      <w:proofErr w:type="spellStart"/>
      <w:r>
        <w:rPr>
          <w:sz w:val="14"/>
          <w:szCs w:val="14"/>
        </w:rPr>
        <w:t>Reģ</w:t>
      </w:r>
      <w:proofErr w:type="spellEnd"/>
      <w:r>
        <w:rPr>
          <w:sz w:val="14"/>
          <w:szCs w:val="14"/>
        </w:rPr>
        <w:t>. Nr. 90009118031, Pasta iela</w:t>
      </w:r>
      <w:r w:rsidRPr="00AF5221">
        <w:rPr>
          <w:sz w:val="14"/>
          <w:szCs w:val="14"/>
        </w:rPr>
        <w:t xml:space="preserve"> 37, Jelgava, LV</w:t>
      </w:r>
      <w:r>
        <w:rPr>
          <w:sz w:val="14"/>
          <w:szCs w:val="14"/>
        </w:rPr>
        <w:t>-</w:t>
      </w:r>
      <w:r w:rsidRPr="00AF5221">
        <w:rPr>
          <w:sz w:val="14"/>
          <w:szCs w:val="14"/>
        </w:rPr>
        <w:t>3001, Latvija</w:t>
      </w:r>
    </w:p>
    <w:p w:rsidR="00013F11" w:rsidRPr="00F9424A" w:rsidRDefault="00013F11" w:rsidP="00013F11">
      <w:pPr>
        <w:spacing w:after="0"/>
        <w:ind w:right="562"/>
        <w:jc w:val="center"/>
        <w:rPr>
          <w:b/>
          <w:szCs w:val="28"/>
        </w:rPr>
      </w:pPr>
      <w:r>
        <w:rPr>
          <w:b/>
          <w:szCs w:val="28"/>
        </w:rPr>
        <w:t>JELGAVAS NOVADA NEKLĀTIENES VIDUSSKOLA</w:t>
      </w:r>
    </w:p>
    <w:p w:rsidR="00013F11" w:rsidRPr="004E602A" w:rsidRDefault="00013F11" w:rsidP="00013F11">
      <w:pPr>
        <w:tabs>
          <w:tab w:val="left" w:pos="3876"/>
          <w:tab w:val="left" w:pos="6783"/>
        </w:tabs>
        <w:spacing w:before="60" w:after="0"/>
        <w:jc w:val="center"/>
        <w:rPr>
          <w:sz w:val="12"/>
          <w:szCs w:val="12"/>
        </w:rPr>
      </w:pPr>
      <w:r w:rsidRPr="004E602A">
        <w:rPr>
          <w:noProof/>
          <w:sz w:val="12"/>
          <w:szCs w:val="12"/>
          <w:lang w:val="en-US"/>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35F54" id="Group 4" o:spid="_x0000_s1026" style="position:absolute;margin-left:9pt;margin-top:1.1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9"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roofErr w:type="spellStart"/>
      <w:r w:rsidRPr="004E602A">
        <w:rPr>
          <w:sz w:val="12"/>
          <w:szCs w:val="12"/>
        </w:rPr>
        <w:t>Reģ</w:t>
      </w:r>
      <w:proofErr w:type="spellEnd"/>
      <w:r w:rsidRPr="004E602A">
        <w:rPr>
          <w:sz w:val="12"/>
          <w:szCs w:val="12"/>
        </w:rPr>
        <w:t>.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rsidR="00013F11" w:rsidRPr="003F5A76" w:rsidRDefault="00013F11" w:rsidP="00013F11">
      <w:pPr>
        <w:tabs>
          <w:tab w:val="left" w:pos="3876"/>
          <w:tab w:val="left" w:pos="6783"/>
        </w:tabs>
        <w:spacing w:before="40" w:after="0"/>
        <w:jc w:val="center"/>
        <w:rPr>
          <w:sz w:val="12"/>
          <w:szCs w:val="12"/>
        </w:rPr>
      </w:pPr>
      <w:r>
        <w:rPr>
          <w:sz w:val="12"/>
          <w:szCs w:val="12"/>
        </w:rPr>
        <w:t>Tālrunis: 630</w:t>
      </w:r>
      <w:r w:rsidRPr="003F5A76">
        <w:rPr>
          <w:noProof/>
          <w:sz w:val="12"/>
          <w:szCs w:val="12"/>
          <w:lang w:val="en-US"/>
        </w:rPr>
        <mc:AlternateContent>
          <mc:Choice Requires="wpg">
            <w:drawing>
              <wp:anchor distT="0" distB="0" distL="114300" distR="114300" simplePos="0" relativeHeight="251660288" behindDoc="0" locked="0" layoutInCell="1" allowOverlap="1">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6" descr="ceturt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7"/>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77D49" id="Group 1" o:spid="_x0000_s1026" style="position:absolute;margin-left:8.55pt;margin-top:11.15pt;width:450pt;height:1.9pt;flip:y;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9"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Pr>
          <w:sz w:val="12"/>
          <w:szCs w:val="12"/>
        </w:rPr>
        <w:t>84021</w:t>
      </w:r>
      <w:r w:rsidRPr="003F5A76">
        <w:rPr>
          <w:sz w:val="12"/>
          <w:szCs w:val="12"/>
        </w:rPr>
        <w:t xml:space="preserve">, </w:t>
      </w:r>
      <w:smartTag w:uri="schemas-tilde-lv/tildestengine" w:element="veidnes">
        <w:smartTagPr>
          <w:attr w:name="id" w:val="-1"/>
          <w:attr w:name="baseform" w:val="fakss"/>
          <w:attr w:name="text" w:val="fakss"/>
        </w:smartTagPr>
        <w:r>
          <w:rPr>
            <w:sz w:val="12"/>
            <w:szCs w:val="12"/>
          </w:rPr>
          <w:t>fakss</w:t>
        </w:r>
      </w:smartTag>
      <w:r>
        <w:rPr>
          <w:sz w:val="12"/>
          <w:szCs w:val="12"/>
        </w:rPr>
        <w:t xml:space="preserve">: 63022235, </w:t>
      </w:r>
      <w:r w:rsidRPr="003F5A76">
        <w:rPr>
          <w:sz w:val="12"/>
          <w:szCs w:val="12"/>
        </w:rPr>
        <w:t xml:space="preserve">e-pasts: </w:t>
      </w:r>
      <w:hyperlink r:id="rId10"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rsidR="00013F11" w:rsidRDefault="00013F11" w:rsidP="00013F11">
      <w:pPr>
        <w:tabs>
          <w:tab w:val="left" w:pos="3876"/>
          <w:tab w:val="left" w:pos="6783"/>
        </w:tabs>
        <w:spacing w:before="80"/>
        <w:ind w:right="567"/>
        <w:jc w:val="center"/>
        <w:rPr>
          <w:sz w:val="16"/>
          <w:szCs w:val="16"/>
        </w:rPr>
      </w:pPr>
    </w:p>
    <w:p w:rsidR="00013F11" w:rsidRPr="00013F11" w:rsidRDefault="00013F11" w:rsidP="00013F11">
      <w:pPr>
        <w:tabs>
          <w:tab w:val="left" w:pos="3876"/>
          <w:tab w:val="left" w:pos="6783"/>
        </w:tabs>
        <w:spacing w:before="80"/>
        <w:ind w:right="567"/>
        <w:jc w:val="center"/>
        <w:rPr>
          <w:szCs w:val="24"/>
        </w:rPr>
      </w:pPr>
      <w:r>
        <w:rPr>
          <w:szCs w:val="24"/>
        </w:rPr>
        <w:t>IEKŠĒ</w:t>
      </w:r>
      <w:r w:rsidR="00462E06">
        <w:rPr>
          <w:szCs w:val="24"/>
        </w:rPr>
        <w:t>JAIS NORMATĪVAIS AKTS Nr. 4.2.12</w:t>
      </w:r>
      <w:r>
        <w:rPr>
          <w:szCs w:val="24"/>
        </w:rPr>
        <w:t xml:space="preserve">. </w:t>
      </w:r>
    </w:p>
    <w:p w:rsidR="00556B38" w:rsidRDefault="00556B38" w:rsidP="00013F11">
      <w:pPr>
        <w:spacing w:after="0"/>
        <w:jc w:val="right"/>
      </w:pPr>
    </w:p>
    <w:p w:rsidR="005A73E3" w:rsidRPr="005A73E3" w:rsidRDefault="00013F11" w:rsidP="00013F11">
      <w:pPr>
        <w:spacing w:after="0"/>
        <w:jc w:val="right"/>
      </w:pPr>
      <w:r>
        <w:t>APSTIPRINĀTS</w:t>
      </w:r>
    </w:p>
    <w:p w:rsidR="00013F11" w:rsidRDefault="005A73E3" w:rsidP="00013F11">
      <w:pPr>
        <w:spacing w:after="0"/>
        <w:jc w:val="right"/>
      </w:pPr>
      <w:r w:rsidRPr="005A73E3">
        <w:t xml:space="preserve">ar </w:t>
      </w:r>
      <w:r>
        <w:t xml:space="preserve"> </w:t>
      </w:r>
      <w:r w:rsidR="00013F11">
        <w:t>Jelgavas novada Neklātienes vidusskolas</w:t>
      </w:r>
    </w:p>
    <w:p w:rsidR="005A73E3" w:rsidRPr="005A73E3" w:rsidRDefault="00013F11" w:rsidP="00CC76A5">
      <w:pPr>
        <w:spacing w:after="0"/>
        <w:jc w:val="right"/>
      </w:pPr>
      <w:r>
        <w:t xml:space="preserve">direktora </w:t>
      </w:r>
      <w:r w:rsidR="005A73E3" w:rsidRPr="005A73E3">
        <w:t>rīkojumu Nr.</w:t>
      </w:r>
      <w:r w:rsidR="00CC76A5">
        <w:t xml:space="preserve"> </w:t>
      </w:r>
      <w:r w:rsidR="00462E06">
        <w:t>1-9/17-o</w:t>
      </w:r>
      <w:r w:rsidR="00CC76A5">
        <w:t xml:space="preserve"> no 27</w:t>
      </w:r>
      <w:r w:rsidR="00CC76A5" w:rsidRPr="005A73E3">
        <w:t>.11. 2017.</w:t>
      </w:r>
    </w:p>
    <w:p w:rsidR="005A73E3" w:rsidRPr="00013F11" w:rsidRDefault="005A73E3" w:rsidP="001E15D2">
      <w:pPr>
        <w:jc w:val="both"/>
        <w:rPr>
          <w:b/>
        </w:rPr>
      </w:pPr>
    </w:p>
    <w:p w:rsidR="005A73E3" w:rsidRPr="00556B38" w:rsidRDefault="00013F11" w:rsidP="00013F11">
      <w:pPr>
        <w:spacing w:after="0" w:line="240" w:lineRule="auto"/>
        <w:jc w:val="center"/>
        <w:rPr>
          <w:b/>
          <w:sz w:val="28"/>
          <w:szCs w:val="28"/>
        </w:rPr>
      </w:pPr>
      <w:r w:rsidRPr="00556B38">
        <w:rPr>
          <w:b/>
          <w:sz w:val="28"/>
          <w:szCs w:val="28"/>
        </w:rPr>
        <w:t>Jelgavas novada Neklātienes vidusskolas</w:t>
      </w:r>
    </w:p>
    <w:p w:rsidR="00942D13" w:rsidRPr="00556B38" w:rsidRDefault="005A73E3" w:rsidP="00013F11">
      <w:pPr>
        <w:spacing w:after="0" w:line="240" w:lineRule="auto"/>
        <w:jc w:val="center"/>
        <w:rPr>
          <w:b/>
          <w:sz w:val="28"/>
          <w:szCs w:val="28"/>
        </w:rPr>
      </w:pPr>
      <w:r w:rsidRPr="00556B38">
        <w:rPr>
          <w:b/>
          <w:sz w:val="28"/>
          <w:szCs w:val="28"/>
        </w:rPr>
        <w:t>pedagogu profesionālās darbības kvalitātes novērtēšanas</w:t>
      </w:r>
    </w:p>
    <w:p w:rsidR="005A73E3" w:rsidRPr="00556B38" w:rsidRDefault="005A73E3" w:rsidP="001E15D2">
      <w:pPr>
        <w:spacing w:after="0" w:line="240" w:lineRule="auto"/>
        <w:jc w:val="center"/>
        <w:rPr>
          <w:b/>
          <w:sz w:val="28"/>
          <w:szCs w:val="28"/>
        </w:rPr>
      </w:pPr>
      <w:r w:rsidRPr="00556B38">
        <w:rPr>
          <w:b/>
          <w:sz w:val="28"/>
          <w:szCs w:val="28"/>
        </w:rPr>
        <w:t>kārtība</w:t>
      </w:r>
    </w:p>
    <w:p w:rsidR="005A73E3" w:rsidRPr="005A73E3" w:rsidRDefault="005A73E3" w:rsidP="001E15D2">
      <w:pPr>
        <w:jc w:val="both"/>
        <w:rPr>
          <w:b/>
        </w:rPr>
      </w:pPr>
      <w:r w:rsidRPr="005A73E3">
        <w:rPr>
          <w:b/>
        </w:rPr>
        <w:t xml:space="preserve"> </w:t>
      </w:r>
    </w:p>
    <w:p w:rsidR="00013F11" w:rsidRDefault="00013F11" w:rsidP="001E15D2">
      <w:pPr>
        <w:spacing w:after="0" w:line="240" w:lineRule="auto"/>
        <w:jc w:val="right"/>
        <w:rPr>
          <w:i/>
          <w:sz w:val="22"/>
        </w:rPr>
      </w:pPr>
      <w:r>
        <w:rPr>
          <w:i/>
          <w:sz w:val="22"/>
        </w:rPr>
        <w:t xml:space="preserve">Izdots saskaņā ar </w:t>
      </w:r>
    </w:p>
    <w:p w:rsidR="005A73E3" w:rsidRPr="00942D13" w:rsidRDefault="005A73E3" w:rsidP="001E15D2">
      <w:pPr>
        <w:spacing w:after="0" w:line="240" w:lineRule="auto"/>
        <w:jc w:val="right"/>
        <w:rPr>
          <w:i/>
          <w:sz w:val="22"/>
        </w:rPr>
      </w:pPr>
      <w:r w:rsidRPr="00942D13">
        <w:rPr>
          <w:i/>
          <w:sz w:val="22"/>
        </w:rPr>
        <w:t>2017.gada 22.augusta Ministru kabineta noteikumiem Nr. 501</w:t>
      </w:r>
    </w:p>
    <w:p w:rsidR="005A73E3" w:rsidRPr="00942D13" w:rsidRDefault="005A73E3" w:rsidP="001E15D2">
      <w:pPr>
        <w:spacing w:after="0" w:line="240" w:lineRule="auto"/>
        <w:jc w:val="right"/>
        <w:rPr>
          <w:bCs/>
          <w:i/>
          <w:sz w:val="22"/>
        </w:rPr>
      </w:pPr>
      <w:r w:rsidRPr="00942D13">
        <w:rPr>
          <w:i/>
          <w:sz w:val="22"/>
        </w:rPr>
        <w:t>”</w:t>
      </w:r>
      <w:r w:rsidRPr="00942D13">
        <w:rPr>
          <w:bCs/>
          <w:i/>
          <w:sz w:val="22"/>
        </w:rPr>
        <w:t xml:space="preserve"> Pedagogu profesionālās darbības kvalitātes</w:t>
      </w:r>
    </w:p>
    <w:p w:rsidR="005A73E3" w:rsidRDefault="005A73E3" w:rsidP="001E15D2">
      <w:pPr>
        <w:spacing w:after="0" w:line="240" w:lineRule="auto"/>
        <w:jc w:val="right"/>
        <w:rPr>
          <w:i/>
          <w:sz w:val="22"/>
        </w:rPr>
      </w:pPr>
      <w:r w:rsidRPr="00942D13">
        <w:rPr>
          <w:bCs/>
          <w:i/>
          <w:sz w:val="22"/>
        </w:rPr>
        <w:t xml:space="preserve"> novērtēšanas organizēšanas kārtība</w:t>
      </w:r>
      <w:r w:rsidRPr="00942D13">
        <w:rPr>
          <w:i/>
          <w:sz w:val="22"/>
        </w:rPr>
        <w:t xml:space="preserve"> “</w:t>
      </w:r>
    </w:p>
    <w:p w:rsidR="00942D13" w:rsidRPr="00942D13" w:rsidRDefault="00942D13" w:rsidP="001E15D2">
      <w:pPr>
        <w:spacing w:after="0" w:line="240" w:lineRule="auto"/>
        <w:jc w:val="both"/>
        <w:rPr>
          <w:i/>
          <w:sz w:val="22"/>
        </w:rPr>
      </w:pPr>
    </w:p>
    <w:p w:rsidR="005953DA" w:rsidRPr="005953DA" w:rsidRDefault="005953DA" w:rsidP="001E15D2">
      <w:pPr>
        <w:jc w:val="center"/>
        <w:rPr>
          <w:b/>
          <w:bCs/>
        </w:rPr>
      </w:pPr>
      <w:r w:rsidRPr="005953DA">
        <w:rPr>
          <w:b/>
          <w:bCs/>
        </w:rPr>
        <w:t>I. Vispārīgie jautājumi</w:t>
      </w:r>
    </w:p>
    <w:p w:rsidR="00556B38" w:rsidRPr="00556B38" w:rsidRDefault="00556B38" w:rsidP="00556B38">
      <w:pPr>
        <w:pStyle w:val="ListParagraph"/>
        <w:numPr>
          <w:ilvl w:val="0"/>
          <w:numId w:val="6"/>
        </w:numPr>
        <w:jc w:val="both"/>
        <w:rPr>
          <w:bCs/>
        </w:rPr>
      </w:pPr>
      <w:bookmarkStart w:id="0" w:name="p1"/>
      <w:bookmarkStart w:id="1" w:name="p-633523"/>
      <w:bookmarkEnd w:id="0"/>
      <w:bookmarkEnd w:id="1"/>
      <w:r>
        <w:rPr>
          <w:bCs/>
        </w:rPr>
        <w:t>Kārtība nosaka p</w:t>
      </w:r>
      <w:r w:rsidR="005953DA" w:rsidRPr="003646B4">
        <w:rPr>
          <w:bCs/>
        </w:rPr>
        <w:t xml:space="preserve">edagogu profesionālās darbības kvalitātes novērtēšanas </w:t>
      </w:r>
      <w:r w:rsidRPr="003646B4">
        <w:rPr>
          <w:bCs/>
        </w:rPr>
        <w:t xml:space="preserve">(turpmāk </w:t>
      </w:r>
      <w:r>
        <w:rPr>
          <w:bCs/>
        </w:rPr>
        <w:t xml:space="preserve">tekstā </w:t>
      </w:r>
      <w:r w:rsidRPr="003646B4">
        <w:rPr>
          <w:bCs/>
        </w:rPr>
        <w:t xml:space="preserve">– </w:t>
      </w:r>
      <w:r>
        <w:rPr>
          <w:bCs/>
        </w:rPr>
        <w:t xml:space="preserve"> NOVĒRTĒŠANA</w:t>
      </w:r>
      <w:r w:rsidRPr="003646B4">
        <w:rPr>
          <w:bCs/>
        </w:rPr>
        <w:t>)</w:t>
      </w:r>
      <w:bookmarkStart w:id="2" w:name="_GoBack"/>
      <w:bookmarkEnd w:id="2"/>
      <w:r w:rsidR="00796232" w:rsidRPr="003646B4">
        <w:rPr>
          <w:bCs/>
          <w:i/>
        </w:rPr>
        <w:t xml:space="preserve"> </w:t>
      </w:r>
      <w:r>
        <w:rPr>
          <w:bCs/>
        </w:rPr>
        <w:t xml:space="preserve">kārtību, </w:t>
      </w:r>
      <w:r w:rsidRPr="003646B4">
        <w:rPr>
          <w:bCs/>
        </w:rPr>
        <w:t xml:space="preserve">novērtēšanas virzienus un  </w:t>
      </w:r>
      <w:r w:rsidR="0079713B">
        <w:rPr>
          <w:bCs/>
        </w:rPr>
        <w:t xml:space="preserve"> </w:t>
      </w:r>
      <w:r>
        <w:rPr>
          <w:bCs/>
        </w:rPr>
        <w:t>pedagogu profesionālās darbības kvalitātes pakāpju (turpmāk tekstā – KVALITĀ</w:t>
      </w:r>
      <w:r w:rsidR="00CB1F71">
        <w:rPr>
          <w:bCs/>
        </w:rPr>
        <w:t>TES PAKĀPE) aprakstu un piemaksas</w:t>
      </w:r>
      <w:r>
        <w:rPr>
          <w:bCs/>
        </w:rPr>
        <w:t xml:space="preserve"> par KVALITĀTES PAKĀPI noteikšanu Jelgavas novada Neklātienes vidusskolā </w:t>
      </w:r>
      <w:r w:rsidRPr="0079713B">
        <w:rPr>
          <w:bCs/>
        </w:rPr>
        <w:t>(turpmāk tekstā – SKOLA)</w:t>
      </w:r>
      <w:r>
        <w:rPr>
          <w:bCs/>
        </w:rPr>
        <w:t>.</w:t>
      </w:r>
    </w:p>
    <w:p w:rsidR="00E067FA" w:rsidRPr="003646B4" w:rsidRDefault="00E067FA" w:rsidP="001E15D2">
      <w:pPr>
        <w:pStyle w:val="ListParagraph"/>
        <w:numPr>
          <w:ilvl w:val="0"/>
          <w:numId w:val="6"/>
        </w:numPr>
        <w:jc w:val="both"/>
        <w:rPr>
          <w:bCs/>
        </w:rPr>
      </w:pPr>
      <w:r w:rsidRPr="003646B4">
        <w:rPr>
          <w:bCs/>
        </w:rPr>
        <w:t>P</w:t>
      </w:r>
      <w:r w:rsidR="00556B38">
        <w:rPr>
          <w:bCs/>
        </w:rPr>
        <w:t xml:space="preserve">edagogu </w:t>
      </w:r>
      <w:r w:rsidR="0079713B">
        <w:rPr>
          <w:bCs/>
        </w:rPr>
        <w:t>NOVĒRTĒŠANA</w:t>
      </w:r>
      <w:r w:rsidR="00556B38">
        <w:rPr>
          <w:bCs/>
        </w:rPr>
        <w:t>S</w:t>
      </w:r>
      <w:r w:rsidRPr="003646B4">
        <w:rPr>
          <w:bCs/>
        </w:rPr>
        <w:t xml:space="preserve"> mērķis ir veicināt pedagogu profesionālo meistarību, nodrošinot kvalitatīvu mācību un audzināšanas procesu.</w:t>
      </w:r>
    </w:p>
    <w:p w:rsidR="00942D13" w:rsidRDefault="00320A0A" w:rsidP="0079713B">
      <w:pPr>
        <w:pStyle w:val="ListParagraph"/>
        <w:numPr>
          <w:ilvl w:val="0"/>
          <w:numId w:val="6"/>
        </w:numPr>
        <w:jc w:val="both"/>
        <w:rPr>
          <w:bCs/>
        </w:rPr>
      </w:pPr>
      <w:r w:rsidRPr="0079713B">
        <w:rPr>
          <w:bCs/>
        </w:rPr>
        <w:t>Kārtība attie</w:t>
      </w:r>
      <w:r w:rsidR="000801BE" w:rsidRPr="0079713B">
        <w:rPr>
          <w:bCs/>
        </w:rPr>
        <w:t xml:space="preserve">cas uz </w:t>
      </w:r>
      <w:r w:rsidR="00556B38">
        <w:rPr>
          <w:bCs/>
        </w:rPr>
        <w:t>SKOLAS</w:t>
      </w:r>
      <w:r w:rsidR="0079713B" w:rsidRPr="0079713B">
        <w:rPr>
          <w:bCs/>
        </w:rPr>
        <w:t xml:space="preserve">  pedagogiem, kas īsteno </w:t>
      </w:r>
      <w:r w:rsidR="000801BE" w:rsidRPr="0079713B">
        <w:rPr>
          <w:bCs/>
        </w:rPr>
        <w:t>vispārējās pamatizglītības vai vispārējā</w:t>
      </w:r>
      <w:r w:rsidR="0079713B">
        <w:rPr>
          <w:bCs/>
        </w:rPr>
        <w:t>s vidējās izglītības programmu.</w:t>
      </w:r>
    </w:p>
    <w:p w:rsidR="0079713B" w:rsidRPr="0079713B" w:rsidRDefault="0079713B" w:rsidP="0079713B">
      <w:pPr>
        <w:pStyle w:val="ListParagraph"/>
        <w:ind w:left="360"/>
        <w:jc w:val="both"/>
        <w:rPr>
          <w:bCs/>
        </w:rPr>
      </w:pPr>
    </w:p>
    <w:p w:rsidR="00E067FA" w:rsidRDefault="001D36D6" w:rsidP="001E15D2">
      <w:pPr>
        <w:pStyle w:val="ListParagraph"/>
        <w:jc w:val="center"/>
        <w:rPr>
          <w:b/>
          <w:bCs/>
        </w:rPr>
      </w:pPr>
      <w:r w:rsidRPr="003646B4">
        <w:rPr>
          <w:b/>
          <w:bCs/>
        </w:rPr>
        <w:t>II.</w:t>
      </w:r>
      <w:r w:rsidR="00470462" w:rsidRPr="00470462">
        <w:t xml:space="preserve"> </w:t>
      </w:r>
      <w:r w:rsidR="00470462" w:rsidRPr="00470462">
        <w:rPr>
          <w:b/>
          <w:bCs/>
        </w:rPr>
        <w:t xml:space="preserve">Pedagogu profesionālās darbības  </w:t>
      </w:r>
      <w:r w:rsidR="00470462">
        <w:rPr>
          <w:b/>
          <w:bCs/>
        </w:rPr>
        <w:t>n</w:t>
      </w:r>
      <w:r w:rsidRPr="003646B4">
        <w:rPr>
          <w:b/>
          <w:bCs/>
        </w:rPr>
        <w:t xml:space="preserve">ovērtēšanas </w:t>
      </w:r>
      <w:r w:rsidR="00B120EC">
        <w:rPr>
          <w:b/>
          <w:bCs/>
        </w:rPr>
        <w:t>pamat</w:t>
      </w:r>
      <w:r w:rsidRPr="003646B4">
        <w:rPr>
          <w:b/>
          <w:bCs/>
        </w:rPr>
        <w:t>principi</w:t>
      </w:r>
    </w:p>
    <w:p w:rsidR="00942D13" w:rsidRPr="003646B4" w:rsidRDefault="00942D13" w:rsidP="001E15D2">
      <w:pPr>
        <w:pStyle w:val="ListParagraph"/>
        <w:jc w:val="both"/>
        <w:rPr>
          <w:b/>
          <w:bCs/>
        </w:rPr>
      </w:pPr>
    </w:p>
    <w:p w:rsidR="001D36D6" w:rsidRDefault="00103058" w:rsidP="001E15D2">
      <w:pPr>
        <w:pStyle w:val="ListParagraph"/>
        <w:numPr>
          <w:ilvl w:val="0"/>
          <w:numId w:val="6"/>
        </w:numPr>
        <w:jc w:val="both"/>
        <w:rPr>
          <w:bCs/>
        </w:rPr>
      </w:pPr>
      <w:r w:rsidRPr="003646B4">
        <w:rPr>
          <w:bCs/>
        </w:rPr>
        <w:t>Pedagogs brīvprātīgi izvēlas dalību no</w:t>
      </w:r>
      <w:r w:rsidR="003646B4">
        <w:rPr>
          <w:bCs/>
        </w:rPr>
        <w:t>vērtēšanas procesā</w:t>
      </w:r>
      <w:r w:rsidR="00470462">
        <w:rPr>
          <w:bCs/>
        </w:rPr>
        <w:t>.</w:t>
      </w:r>
    </w:p>
    <w:p w:rsidR="00D318DE" w:rsidRDefault="00103058" w:rsidP="001E15D2">
      <w:pPr>
        <w:pStyle w:val="ListParagraph"/>
        <w:numPr>
          <w:ilvl w:val="0"/>
          <w:numId w:val="6"/>
        </w:numPr>
        <w:jc w:val="both"/>
        <w:rPr>
          <w:bCs/>
        </w:rPr>
      </w:pPr>
      <w:r w:rsidRPr="00D318DE">
        <w:rPr>
          <w:bCs/>
        </w:rPr>
        <w:t>Pedagogs var iz</w:t>
      </w:r>
      <w:r w:rsidR="001C7BB7">
        <w:rPr>
          <w:bCs/>
        </w:rPr>
        <w:t>vēlēties pakāpi (1. – 3.pakāpe)</w:t>
      </w:r>
      <w:r w:rsidRPr="00D318DE">
        <w:rPr>
          <w:bCs/>
        </w:rPr>
        <w:t>, uz kuru pretendēt, neievērojot pēctecības principu.</w:t>
      </w:r>
    </w:p>
    <w:p w:rsidR="00D318DE" w:rsidRDefault="00103058" w:rsidP="001E15D2">
      <w:pPr>
        <w:pStyle w:val="ListParagraph"/>
        <w:numPr>
          <w:ilvl w:val="0"/>
          <w:numId w:val="6"/>
        </w:numPr>
        <w:jc w:val="both"/>
        <w:rPr>
          <w:bCs/>
        </w:rPr>
      </w:pPr>
      <w:r w:rsidRPr="00D318DE">
        <w:rPr>
          <w:bCs/>
        </w:rPr>
        <w:t xml:space="preserve">Iegūtā </w:t>
      </w:r>
      <w:r w:rsidR="00CB1F71">
        <w:rPr>
          <w:bCs/>
        </w:rPr>
        <w:t>KVALITĀTES PAKĀPE</w:t>
      </w:r>
      <w:r w:rsidRPr="00D318DE">
        <w:rPr>
          <w:bCs/>
        </w:rPr>
        <w:t xml:space="preserve"> raksturo pedagoga profesionalitāti </w:t>
      </w:r>
      <w:r w:rsidR="00CB1F71">
        <w:rPr>
          <w:bCs/>
        </w:rPr>
        <w:t>SKOLĀ</w:t>
      </w:r>
      <w:r w:rsidR="000801BE" w:rsidRPr="00D318DE">
        <w:rPr>
          <w:bCs/>
        </w:rPr>
        <w:t>, kur kvalitātes pakāpe ir iegūta</w:t>
      </w:r>
      <w:r w:rsidRPr="00D318DE">
        <w:rPr>
          <w:bCs/>
        </w:rPr>
        <w:t>.</w:t>
      </w:r>
    </w:p>
    <w:p w:rsidR="00470462" w:rsidRDefault="00470462" w:rsidP="001E15D2">
      <w:pPr>
        <w:pStyle w:val="ListParagraph"/>
        <w:numPr>
          <w:ilvl w:val="0"/>
          <w:numId w:val="6"/>
        </w:numPr>
        <w:jc w:val="both"/>
        <w:rPr>
          <w:bCs/>
        </w:rPr>
      </w:pPr>
      <w:r>
        <w:rPr>
          <w:bCs/>
        </w:rPr>
        <w:t>Novērtēšana ietver:</w:t>
      </w:r>
    </w:p>
    <w:p w:rsidR="00A360FD" w:rsidRDefault="0079713B" w:rsidP="001E15D2">
      <w:pPr>
        <w:pStyle w:val="ListParagraph"/>
        <w:numPr>
          <w:ilvl w:val="1"/>
          <w:numId w:val="6"/>
        </w:numPr>
        <w:jc w:val="both"/>
        <w:rPr>
          <w:bCs/>
        </w:rPr>
      </w:pPr>
      <w:r>
        <w:rPr>
          <w:bCs/>
        </w:rPr>
        <w:lastRenderedPageBreak/>
        <w:t>pedagoga darba pašvērtējumu</w:t>
      </w:r>
      <w:r w:rsidR="00973971">
        <w:rPr>
          <w:bCs/>
        </w:rPr>
        <w:t xml:space="preserve"> (pielikums</w:t>
      </w:r>
      <w:r w:rsidR="001C7BB7">
        <w:rPr>
          <w:bCs/>
        </w:rPr>
        <w:t xml:space="preserve"> Nr.1</w:t>
      </w:r>
      <w:r w:rsidR="00973971">
        <w:rPr>
          <w:bCs/>
        </w:rPr>
        <w:t>)</w:t>
      </w:r>
      <w:r w:rsidR="00470462">
        <w:rPr>
          <w:bCs/>
        </w:rPr>
        <w:t>,</w:t>
      </w:r>
    </w:p>
    <w:p w:rsidR="00470462" w:rsidRDefault="00470462" w:rsidP="001E15D2">
      <w:pPr>
        <w:pStyle w:val="ListParagraph"/>
        <w:numPr>
          <w:ilvl w:val="1"/>
          <w:numId w:val="6"/>
        </w:numPr>
        <w:jc w:val="both"/>
        <w:rPr>
          <w:bCs/>
        </w:rPr>
      </w:pPr>
      <w:r>
        <w:rPr>
          <w:bCs/>
        </w:rPr>
        <w:t>ne mazāk kā trīs</w:t>
      </w:r>
      <w:r w:rsidR="0079713B">
        <w:rPr>
          <w:bCs/>
        </w:rPr>
        <w:t xml:space="preserve"> vēroto mācību stundu</w:t>
      </w:r>
      <w:r w:rsidR="00973971">
        <w:rPr>
          <w:bCs/>
        </w:rPr>
        <w:t xml:space="preserve"> </w:t>
      </w:r>
      <w:r w:rsidR="00D96031">
        <w:rPr>
          <w:bCs/>
        </w:rPr>
        <w:t>no</w:t>
      </w:r>
      <w:r w:rsidR="00973971">
        <w:rPr>
          <w:bCs/>
        </w:rPr>
        <w:t>vērtējums</w:t>
      </w:r>
      <w:r w:rsidR="00FE6511">
        <w:rPr>
          <w:bCs/>
        </w:rPr>
        <w:t xml:space="preserve"> (pielikums</w:t>
      </w:r>
      <w:r w:rsidR="001C7BB7">
        <w:rPr>
          <w:bCs/>
        </w:rPr>
        <w:t xml:space="preserve"> Nr.2</w:t>
      </w:r>
      <w:r w:rsidR="00FE6511">
        <w:rPr>
          <w:bCs/>
        </w:rPr>
        <w:t>)</w:t>
      </w:r>
      <w:r w:rsidR="00D8034C">
        <w:rPr>
          <w:bCs/>
        </w:rPr>
        <w:t>, kur vienu mācību stundu piedāvā pedagogs, vienu mācību stundu izvēlas vērtētājs un saskaņo ar pedagogu, vie</w:t>
      </w:r>
      <w:r w:rsidR="008D4B0B">
        <w:rPr>
          <w:bCs/>
        </w:rPr>
        <w:t>nu mācību stundu izvēlas vērtētājs, nesaskaņojot ar pedagogu</w:t>
      </w:r>
      <w:r w:rsidR="00973971">
        <w:rPr>
          <w:bCs/>
        </w:rPr>
        <w:t>.</w:t>
      </w:r>
    </w:p>
    <w:p w:rsidR="00973971" w:rsidRDefault="00973971" w:rsidP="001E15D2">
      <w:pPr>
        <w:pStyle w:val="ListParagraph"/>
        <w:numPr>
          <w:ilvl w:val="0"/>
          <w:numId w:val="6"/>
        </w:numPr>
        <w:jc w:val="both"/>
        <w:rPr>
          <w:bCs/>
        </w:rPr>
      </w:pPr>
      <w:r>
        <w:rPr>
          <w:bCs/>
        </w:rPr>
        <w:t>Novērtēšanu veic</w:t>
      </w:r>
      <w:r w:rsidR="00FE6511">
        <w:rPr>
          <w:bCs/>
        </w:rPr>
        <w:t xml:space="preserve"> </w:t>
      </w:r>
      <w:r w:rsidR="0079713B">
        <w:rPr>
          <w:bCs/>
        </w:rPr>
        <w:t>SKOLAS direktora</w:t>
      </w:r>
      <w:r w:rsidR="00FE6511">
        <w:rPr>
          <w:bCs/>
        </w:rPr>
        <w:t xml:space="preserve"> izveidota un  apstiprināta novērtēšanas komisija.</w:t>
      </w:r>
    </w:p>
    <w:p w:rsidR="00FE1764" w:rsidRDefault="00CB1F71" w:rsidP="001E15D2">
      <w:pPr>
        <w:pStyle w:val="ListParagraph"/>
        <w:numPr>
          <w:ilvl w:val="0"/>
          <w:numId w:val="6"/>
        </w:numPr>
        <w:jc w:val="both"/>
        <w:rPr>
          <w:bCs/>
        </w:rPr>
      </w:pPr>
      <w:r>
        <w:rPr>
          <w:bCs/>
        </w:rPr>
        <w:t>Lai pieteiktos NOVĒRTĒŠANAI</w:t>
      </w:r>
      <w:r w:rsidR="00FE1764">
        <w:rPr>
          <w:bCs/>
        </w:rPr>
        <w:t xml:space="preserve">, pedagogam jānostrādā </w:t>
      </w:r>
      <w:r w:rsidR="0079713B">
        <w:rPr>
          <w:bCs/>
        </w:rPr>
        <w:t>SKOLĀ</w:t>
      </w:r>
      <w:r w:rsidR="00FE1764">
        <w:rPr>
          <w:bCs/>
        </w:rPr>
        <w:t xml:space="preserve"> vismaz viens gads un </w:t>
      </w:r>
      <w:r w:rsidR="0079713B">
        <w:rPr>
          <w:bCs/>
        </w:rPr>
        <w:t>SKOLAS</w:t>
      </w:r>
      <w:r w:rsidR="00FE1764">
        <w:rPr>
          <w:bCs/>
        </w:rPr>
        <w:t xml:space="preserve"> noteiktajā termiņā jāiesniedz </w:t>
      </w:r>
      <w:r w:rsidR="0079713B">
        <w:rPr>
          <w:bCs/>
        </w:rPr>
        <w:t>SKOLAS direktoram</w:t>
      </w:r>
      <w:r w:rsidR="008E2623">
        <w:rPr>
          <w:bCs/>
        </w:rPr>
        <w:t xml:space="preserve"> iesniegums līdz tekošā gada 1.decembrim.</w:t>
      </w:r>
    </w:p>
    <w:p w:rsidR="00E81160" w:rsidRDefault="00E81160" w:rsidP="001E15D2">
      <w:pPr>
        <w:pStyle w:val="ListParagraph"/>
        <w:numPr>
          <w:ilvl w:val="0"/>
          <w:numId w:val="6"/>
        </w:numPr>
        <w:jc w:val="both"/>
        <w:rPr>
          <w:bCs/>
        </w:rPr>
      </w:pPr>
      <w:r>
        <w:rPr>
          <w:bCs/>
        </w:rPr>
        <w:t xml:space="preserve">Atkārtotai </w:t>
      </w:r>
      <w:r w:rsidR="00CB1F71">
        <w:rPr>
          <w:bCs/>
        </w:rPr>
        <w:t>NOVĒRTĒŠANAI</w:t>
      </w:r>
      <w:r>
        <w:rPr>
          <w:bCs/>
        </w:rPr>
        <w:t xml:space="preserve"> pedagogs tiesīgs pieteikties ne agrāk kā gadu pirms kvalitātes pakāpes derīguma termiņa beigām</w:t>
      </w:r>
      <w:r w:rsidR="00EE4078">
        <w:rPr>
          <w:bCs/>
        </w:rPr>
        <w:t>.</w:t>
      </w:r>
    </w:p>
    <w:p w:rsidR="003F6753" w:rsidRDefault="003F6753" w:rsidP="001E15D2">
      <w:pPr>
        <w:pStyle w:val="ListParagraph"/>
        <w:ind w:left="360"/>
        <w:jc w:val="both"/>
        <w:rPr>
          <w:bCs/>
        </w:rPr>
      </w:pPr>
    </w:p>
    <w:p w:rsidR="00D318DE" w:rsidRPr="00D318DE" w:rsidRDefault="007F19B5" w:rsidP="001E15D2">
      <w:pPr>
        <w:pStyle w:val="ListParagraph"/>
        <w:jc w:val="center"/>
        <w:rPr>
          <w:bCs/>
        </w:rPr>
      </w:pPr>
      <w:r w:rsidRPr="00D318DE">
        <w:rPr>
          <w:b/>
          <w:bCs/>
        </w:rPr>
        <w:t xml:space="preserve">III. Pedagogu </w:t>
      </w:r>
      <w:r w:rsidR="00CB1F71">
        <w:rPr>
          <w:b/>
          <w:bCs/>
        </w:rPr>
        <w:t>NOVĒRTĒŠANAS</w:t>
      </w:r>
      <w:r w:rsidRPr="00D318DE">
        <w:rPr>
          <w:b/>
          <w:bCs/>
        </w:rPr>
        <w:t xml:space="preserve"> kritēriji</w:t>
      </w:r>
    </w:p>
    <w:p w:rsidR="00D318DE" w:rsidRPr="00D318DE" w:rsidRDefault="00D318DE" w:rsidP="001E15D2">
      <w:pPr>
        <w:pStyle w:val="ListParagraph"/>
        <w:jc w:val="both"/>
        <w:rPr>
          <w:bCs/>
        </w:rPr>
      </w:pPr>
    </w:p>
    <w:p w:rsidR="0041261D" w:rsidRPr="0041261D" w:rsidRDefault="007F19B5" w:rsidP="001E15D2">
      <w:pPr>
        <w:pStyle w:val="ListParagraph"/>
        <w:numPr>
          <w:ilvl w:val="0"/>
          <w:numId w:val="6"/>
        </w:numPr>
        <w:jc w:val="both"/>
        <w:rPr>
          <w:bCs/>
        </w:rPr>
      </w:pPr>
      <w:r>
        <w:t xml:space="preserve">Pedagogu </w:t>
      </w:r>
      <w:r w:rsidR="00CB1F71">
        <w:t>NOVĒRTĒŠANA</w:t>
      </w:r>
      <w:r>
        <w:t xml:space="preserve"> notiek atbilstoši šādiem </w:t>
      </w:r>
      <w:r w:rsidR="00320A0A">
        <w:t>pedagoga pr</w:t>
      </w:r>
      <w:r w:rsidR="003646B4">
        <w:t>ofesionālās darbības virzieniem un novērtēšanas kritērijiem:</w:t>
      </w:r>
    </w:p>
    <w:p w:rsidR="0041261D" w:rsidRPr="0041261D" w:rsidRDefault="00320A0A" w:rsidP="00F96060">
      <w:pPr>
        <w:pStyle w:val="ListParagraph"/>
        <w:numPr>
          <w:ilvl w:val="1"/>
          <w:numId w:val="6"/>
        </w:numPr>
        <w:ind w:left="900" w:hanging="522"/>
        <w:jc w:val="both"/>
        <w:rPr>
          <w:bCs/>
        </w:rPr>
      </w:pPr>
      <w:r>
        <w:t>pedagoģiskā procesa plānošana un vadīšana (efektivitā</w:t>
      </w:r>
      <w:r w:rsidR="00462E06">
        <w:t>te, mērķtiecīgums un rezultāti):</w:t>
      </w:r>
    </w:p>
    <w:p w:rsidR="0041261D" w:rsidRPr="0041261D" w:rsidRDefault="003646B4" w:rsidP="001E15D2">
      <w:pPr>
        <w:pStyle w:val="ListParagraph"/>
        <w:numPr>
          <w:ilvl w:val="2"/>
          <w:numId w:val="6"/>
        </w:numPr>
        <w:jc w:val="both"/>
        <w:rPr>
          <w:bCs/>
        </w:rPr>
      </w:pPr>
      <w:r w:rsidRPr="003646B4">
        <w:t xml:space="preserve">izglītības </w:t>
      </w:r>
      <w:r w:rsidR="00A21729">
        <w:t xml:space="preserve">normatīvo dokumentu un </w:t>
      </w:r>
      <w:r w:rsidR="0079713B">
        <w:t>SKOLAS</w:t>
      </w:r>
      <w:r w:rsidRPr="003646B4">
        <w:t xml:space="preserve"> iekšējo normatīvo aktu</w:t>
      </w:r>
      <w:r w:rsidR="00462E06">
        <w:t xml:space="preserve"> ievērošana pedagoģiskajā darbā;</w:t>
      </w:r>
    </w:p>
    <w:p w:rsidR="004B4D5F" w:rsidRPr="004B4D5F" w:rsidRDefault="000C62A7" w:rsidP="001E15D2">
      <w:pPr>
        <w:pStyle w:val="ListParagraph"/>
        <w:numPr>
          <w:ilvl w:val="2"/>
          <w:numId w:val="6"/>
        </w:numPr>
        <w:jc w:val="both"/>
        <w:rPr>
          <w:bCs/>
        </w:rPr>
      </w:pPr>
      <w:r>
        <w:t xml:space="preserve">mērķtiecīga </w:t>
      </w:r>
      <w:r w:rsidR="0041261D" w:rsidRPr="0041261D">
        <w:t>mācību procesa organizē</w:t>
      </w:r>
      <w:r w:rsidR="0079713B">
        <w:t>šana mācību stundās</w:t>
      </w:r>
      <w:r w:rsidR="006F56B5">
        <w:t>, izmantojot piemērotas mācību metodes</w:t>
      </w:r>
      <w:r w:rsidR="0041261D" w:rsidRPr="0041261D">
        <w:t xml:space="preserve"> un pedagoga</w:t>
      </w:r>
      <w:r w:rsidR="00462E06">
        <w:t xml:space="preserve"> darbības rezultātu izvērtēšana;</w:t>
      </w:r>
    </w:p>
    <w:p w:rsidR="004B4D5F" w:rsidRPr="004B4D5F" w:rsidRDefault="00E50276" w:rsidP="001E15D2">
      <w:pPr>
        <w:pStyle w:val="ListParagraph"/>
        <w:numPr>
          <w:ilvl w:val="2"/>
          <w:numId w:val="6"/>
        </w:numPr>
        <w:jc w:val="both"/>
        <w:rPr>
          <w:bCs/>
        </w:rPr>
      </w:pPr>
      <w:r>
        <w:t>mērķtiecīga</w:t>
      </w:r>
      <w:r w:rsidR="004B4D5F" w:rsidRPr="004B4D5F">
        <w:t xml:space="preserve"> audzināšanas darbības organizēšana </w:t>
      </w:r>
      <w:r w:rsidR="0079713B">
        <w:t>SKOLĀ</w:t>
      </w:r>
      <w:r w:rsidR="004B4D5F" w:rsidRPr="004B4D5F">
        <w:t xml:space="preserve"> un ārp</w:t>
      </w:r>
      <w:r w:rsidR="00CC76A5">
        <w:t>us tās. A</w:t>
      </w:r>
      <w:r w:rsidR="00EB61BF">
        <w:t>udzināšanas darba</w:t>
      </w:r>
      <w:r w:rsidR="00C90649">
        <w:t xml:space="preserve"> rezult</w:t>
      </w:r>
      <w:r w:rsidR="00462E06">
        <w:t>ātu izvērtēšana;</w:t>
      </w:r>
    </w:p>
    <w:p w:rsidR="004B4D5F" w:rsidRPr="004B4D5F" w:rsidRDefault="004B4D5F" w:rsidP="001E15D2">
      <w:pPr>
        <w:pStyle w:val="ListParagraph"/>
        <w:numPr>
          <w:ilvl w:val="2"/>
          <w:numId w:val="6"/>
        </w:numPr>
        <w:jc w:val="both"/>
        <w:rPr>
          <w:bCs/>
        </w:rPr>
      </w:pPr>
      <w:r w:rsidRPr="004B4D5F">
        <w:t>pedagoģiskā procesa organizēšanai nepiecieša</w:t>
      </w:r>
      <w:r w:rsidR="00462E06">
        <w:t>mās dokumentācijas aizpildīšana;</w:t>
      </w:r>
    </w:p>
    <w:p w:rsidR="004B4D5F" w:rsidRPr="004B4D5F" w:rsidRDefault="004B4D5F" w:rsidP="001E15D2">
      <w:pPr>
        <w:pStyle w:val="ListParagraph"/>
        <w:numPr>
          <w:ilvl w:val="2"/>
          <w:numId w:val="6"/>
        </w:numPr>
        <w:jc w:val="both"/>
        <w:rPr>
          <w:bCs/>
        </w:rPr>
      </w:pPr>
      <w:r w:rsidRPr="004B4D5F">
        <w:t>pedagoga izpratne par izglītojamā mācību sasniegumu vērtēš</w:t>
      </w:r>
      <w:r w:rsidR="00E50276">
        <w:t>anu, uzskaiti, analīzi  kā mācību procesa sastāvdaļu</w:t>
      </w:r>
      <w:r w:rsidR="00462E06">
        <w:t>.</w:t>
      </w:r>
    </w:p>
    <w:p w:rsidR="00E50276" w:rsidRPr="00E50276" w:rsidRDefault="004B4D5F" w:rsidP="00462E06">
      <w:pPr>
        <w:pStyle w:val="ListParagraph"/>
        <w:numPr>
          <w:ilvl w:val="1"/>
          <w:numId w:val="6"/>
        </w:numPr>
        <w:tabs>
          <w:tab w:val="left" w:pos="900"/>
        </w:tabs>
        <w:jc w:val="both"/>
        <w:rPr>
          <w:bCs/>
        </w:rPr>
      </w:pPr>
      <w:r w:rsidRPr="004B4D5F">
        <w:t xml:space="preserve"> pedagoga ieguldījums izglītojamā individuālo spēju a</w:t>
      </w:r>
      <w:r w:rsidR="00EB61BF">
        <w:t>ttīstīšanā</w:t>
      </w:r>
      <w:r w:rsidR="00922BF2">
        <w:t xml:space="preserve"> un </w:t>
      </w:r>
      <w:r w:rsidRPr="004B4D5F">
        <w:t>izglītojamā vajadzību nodrošināšanā</w:t>
      </w:r>
      <w:r w:rsidR="00462E06">
        <w:t>:</w:t>
      </w:r>
    </w:p>
    <w:p w:rsidR="00922BF2" w:rsidRPr="00E50276" w:rsidRDefault="00922BF2" w:rsidP="001E15D2">
      <w:pPr>
        <w:pStyle w:val="ListParagraph"/>
        <w:numPr>
          <w:ilvl w:val="2"/>
          <w:numId w:val="6"/>
        </w:numPr>
        <w:jc w:val="both"/>
        <w:rPr>
          <w:bCs/>
        </w:rPr>
      </w:pPr>
      <w:r w:rsidRPr="00922BF2">
        <w:t>pedagoga indiv</w:t>
      </w:r>
      <w:r w:rsidR="00462E06">
        <w:t>iduālais darbs ar izglītojamiem;</w:t>
      </w:r>
    </w:p>
    <w:p w:rsidR="00E50276" w:rsidRPr="00E50276" w:rsidRDefault="00E50276" w:rsidP="001E15D2">
      <w:pPr>
        <w:pStyle w:val="ListParagraph"/>
        <w:numPr>
          <w:ilvl w:val="2"/>
          <w:numId w:val="6"/>
        </w:numPr>
        <w:jc w:val="both"/>
        <w:rPr>
          <w:bCs/>
        </w:rPr>
      </w:pPr>
      <w:r>
        <w:t>daudzveidīgu mācību stratēģiju izmantošana ikdienas darbā, sasniedzot un regulāri uzturot izglītojamo spējām atbilstošus sasniegumus</w:t>
      </w:r>
      <w:r w:rsidR="00462E06">
        <w:t>;</w:t>
      </w:r>
    </w:p>
    <w:p w:rsidR="00E50276" w:rsidRPr="00922BF2" w:rsidRDefault="007849D5" w:rsidP="001E15D2">
      <w:pPr>
        <w:pStyle w:val="ListParagraph"/>
        <w:numPr>
          <w:ilvl w:val="2"/>
          <w:numId w:val="6"/>
        </w:numPr>
        <w:jc w:val="both"/>
        <w:rPr>
          <w:bCs/>
        </w:rPr>
      </w:pPr>
      <w:r>
        <w:t>visaptveroša pedagoģisko procesu izpratne, radot iespējas izglītojamiem sadarboties un izziņas procesā aktīvā darbībā veidot saskarsmes prasmi,</w:t>
      </w:r>
      <w:r w:rsidR="00462E06">
        <w:t xml:space="preserve"> attīstīt spējas un kompetences;</w:t>
      </w:r>
    </w:p>
    <w:p w:rsidR="00922BF2" w:rsidRPr="00922BF2" w:rsidRDefault="00922BF2" w:rsidP="001E15D2">
      <w:pPr>
        <w:pStyle w:val="ListParagraph"/>
        <w:numPr>
          <w:ilvl w:val="2"/>
          <w:numId w:val="6"/>
        </w:numPr>
        <w:jc w:val="both"/>
        <w:rPr>
          <w:bCs/>
        </w:rPr>
      </w:pPr>
      <w:r w:rsidRPr="00922BF2">
        <w:t xml:space="preserve"> pedagoga sadarbība ar izglītojamā ģimeni</w:t>
      </w:r>
      <w:r>
        <w:t>, likumisko pārstāvi</w:t>
      </w:r>
      <w:r w:rsidR="00462E06">
        <w:t>.</w:t>
      </w:r>
    </w:p>
    <w:p w:rsidR="00922BF2" w:rsidRPr="00922BF2" w:rsidRDefault="00320A0A" w:rsidP="00462E06">
      <w:pPr>
        <w:pStyle w:val="ListParagraph"/>
        <w:numPr>
          <w:ilvl w:val="1"/>
          <w:numId w:val="6"/>
        </w:numPr>
        <w:tabs>
          <w:tab w:val="left" w:pos="900"/>
        </w:tabs>
        <w:jc w:val="both"/>
        <w:rPr>
          <w:bCs/>
        </w:rPr>
      </w:pPr>
      <w:r>
        <w:t xml:space="preserve">pedagoga ieguldījums </w:t>
      </w:r>
      <w:r w:rsidR="0079713B">
        <w:t>SKOLAS</w:t>
      </w:r>
      <w:r w:rsidR="00315464">
        <w:t xml:space="preserve"> attīstībā:</w:t>
      </w:r>
    </w:p>
    <w:p w:rsidR="00922BF2" w:rsidRPr="00C90649" w:rsidRDefault="00EB61BF" w:rsidP="001E15D2">
      <w:pPr>
        <w:pStyle w:val="ListParagraph"/>
        <w:numPr>
          <w:ilvl w:val="2"/>
          <w:numId w:val="6"/>
        </w:numPr>
        <w:jc w:val="both"/>
        <w:rPr>
          <w:bCs/>
        </w:rPr>
      </w:pPr>
      <w:r>
        <w:t>prasme strādāt komandā</w:t>
      </w:r>
      <w:r w:rsidR="00315464">
        <w:t>;</w:t>
      </w:r>
    </w:p>
    <w:p w:rsidR="00C90649" w:rsidRPr="00922BF2" w:rsidRDefault="00C90649" w:rsidP="001E15D2">
      <w:pPr>
        <w:pStyle w:val="ListParagraph"/>
        <w:numPr>
          <w:ilvl w:val="2"/>
          <w:numId w:val="6"/>
        </w:numPr>
        <w:jc w:val="both"/>
        <w:rPr>
          <w:bCs/>
        </w:rPr>
      </w:pPr>
      <w:r>
        <w:t xml:space="preserve">dalība </w:t>
      </w:r>
      <w:r w:rsidR="0079713B">
        <w:t>SKOLAS</w:t>
      </w:r>
      <w:r w:rsidR="00315464">
        <w:t xml:space="preserve"> attīstības plānošanā;</w:t>
      </w:r>
    </w:p>
    <w:p w:rsidR="00922BF2" w:rsidRPr="00922BF2" w:rsidRDefault="00315464" w:rsidP="001E15D2">
      <w:pPr>
        <w:pStyle w:val="ListParagraph"/>
        <w:numPr>
          <w:ilvl w:val="2"/>
          <w:numId w:val="6"/>
        </w:numPr>
        <w:jc w:val="both"/>
        <w:rPr>
          <w:bCs/>
        </w:rPr>
      </w:pPr>
      <w:r>
        <w:t>darba vides pilnveide;</w:t>
      </w:r>
    </w:p>
    <w:p w:rsidR="007624CF" w:rsidRPr="007624CF" w:rsidRDefault="00922BF2" w:rsidP="001E15D2">
      <w:pPr>
        <w:pStyle w:val="ListParagraph"/>
        <w:numPr>
          <w:ilvl w:val="2"/>
          <w:numId w:val="6"/>
        </w:numPr>
        <w:jc w:val="both"/>
        <w:rPr>
          <w:bCs/>
        </w:rPr>
      </w:pPr>
      <w:r w:rsidRPr="00922BF2">
        <w:t>profes</w:t>
      </w:r>
      <w:r w:rsidR="00315464">
        <w:t>ionālās ētikas normu ievērošana;</w:t>
      </w:r>
    </w:p>
    <w:p w:rsidR="00922BF2" w:rsidRPr="007624CF" w:rsidRDefault="007624CF" w:rsidP="001E15D2">
      <w:pPr>
        <w:pStyle w:val="ListParagraph"/>
        <w:numPr>
          <w:ilvl w:val="2"/>
          <w:numId w:val="6"/>
        </w:numPr>
        <w:jc w:val="both"/>
        <w:rPr>
          <w:bCs/>
        </w:rPr>
      </w:pPr>
      <w:r w:rsidRPr="009B7310">
        <w:rPr>
          <w:bCs/>
        </w:rPr>
        <w:t>pedagoģiskās darbības rezultātu analīze un darbības pašrefleksija (spēja novērot, analizēt, izprast un attēlot pašam savu rīcību).</w:t>
      </w:r>
    </w:p>
    <w:p w:rsidR="00703189" w:rsidRPr="00703189" w:rsidRDefault="00922BF2" w:rsidP="00315464">
      <w:pPr>
        <w:pStyle w:val="ListParagraph"/>
        <w:numPr>
          <w:ilvl w:val="1"/>
          <w:numId w:val="6"/>
        </w:numPr>
        <w:tabs>
          <w:tab w:val="left" w:pos="900"/>
        </w:tabs>
        <w:jc w:val="both"/>
        <w:rPr>
          <w:bCs/>
        </w:rPr>
      </w:pPr>
      <w:r>
        <w:t xml:space="preserve">pedagoga sadarbība, pieredzes uzkrāšana un </w:t>
      </w:r>
      <w:proofErr w:type="spellStart"/>
      <w:r>
        <w:t>pārnese</w:t>
      </w:r>
      <w:proofErr w:type="spellEnd"/>
      <w:r w:rsidR="00315464">
        <w:t>:</w:t>
      </w:r>
    </w:p>
    <w:p w:rsidR="00703189" w:rsidRPr="00703189" w:rsidRDefault="00703189" w:rsidP="001E15D2">
      <w:pPr>
        <w:pStyle w:val="ListParagraph"/>
        <w:numPr>
          <w:ilvl w:val="2"/>
          <w:numId w:val="6"/>
        </w:numPr>
        <w:jc w:val="both"/>
        <w:rPr>
          <w:bCs/>
        </w:rPr>
      </w:pPr>
      <w:r w:rsidRPr="00703189">
        <w:lastRenderedPageBreak/>
        <w:t xml:space="preserve"> </w:t>
      </w:r>
      <w:r w:rsidR="00797810">
        <w:t>peda</w:t>
      </w:r>
      <w:r w:rsidR="00C90649">
        <w:t>gog</w:t>
      </w:r>
      <w:r w:rsidR="00937C8C">
        <w:t xml:space="preserve">a iesaiste profesionālās pieredzes </w:t>
      </w:r>
      <w:proofErr w:type="spellStart"/>
      <w:r w:rsidR="00937C8C">
        <w:t>pārnesē</w:t>
      </w:r>
      <w:proofErr w:type="spellEnd"/>
      <w:r w:rsidR="00315464">
        <w:t>;</w:t>
      </w:r>
    </w:p>
    <w:p w:rsidR="000C62A7" w:rsidRPr="000C62A7" w:rsidRDefault="00703189" w:rsidP="001E15D2">
      <w:pPr>
        <w:pStyle w:val="ListParagraph"/>
        <w:numPr>
          <w:ilvl w:val="2"/>
          <w:numId w:val="6"/>
        </w:numPr>
        <w:jc w:val="both"/>
        <w:rPr>
          <w:bCs/>
        </w:rPr>
      </w:pPr>
      <w:r w:rsidRPr="00703189">
        <w:t xml:space="preserve">pedagoga </w:t>
      </w:r>
      <w:r w:rsidR="00797810">
        <w:t xml:space="preserve">aktīva iesaiste profesionālajā </w:t>
      </w:r>
      <w:r w:rsidRPr="00703189">
        <w:t>piln</w:t>
      </w:r>
      <w:r w:rsidR="00797810">
        <w:t>veidē</w:t>
      </w:r>
      <w:r w:rsidR="00315464">
        <w:t>;</w:t>
      </w:r>
    </w:p>
    <w:p w:rsidR="000C62A7" w:rsidRPr="000C62A7" w:rsidRDefault="00797810" w:rsidP="001E15D2">
      <w:pPr>
        <w:pStyle w:val="ListParagraph"/>
        <w:numPr>
          <w:ilvl w:val="2"/>
          <w:numId w:val="6"/>
        </w:numPr>
        <w:jc w:val="both"/>
        <w:rPr>
          <w:bCs/>
        </w:rPr>
      </w:pPr>
      <w:r>
        <w:t xml:space="preserve"> mērķtiecīga </w:t>
      </w:r>
      <w:r w:rsidR="00703189" w:rsidRPr="00703189">
        <w:t>svešva</w:t>
      </w:r>
      <w:r w:rsidR="00315464">
        <w:t>lodu izmantošana mācību procesā;</w:t>
      </w:r>
    </w:p>
    <w:p w:rsidR="000C62A7" w:rsidRPr="000C62A7" w:rsidRDefault="007849D5" w:rsidP="001E15D2">
      <w:pPr>
        <w:pStyle w:val="ListParagraph"/>
        <w:numPr>
          <w:ilvl w:val="2"/>
          <w:numId w:val="6"/>
        </w:numPr>
        <w:jc w:val="both"/>
        <w:rPr>
          <w:bCs/>
        </w:rPr>
      </w:pPr>
      <w:r>
        <w:t xml:space="preserve">mērķtiecīga </w:t>
      </w:r>
      <w:r w:rsidR="000C62A7" w:rsidRPr="000C62A7">
        <w:t>informācijas un komunikācijas tehnolo</w:t>
      </w:r>
      <w:r w:rsidR="00315464">
        <w:t>ģiju izmantošana mācību procesā;</w:t>
      </w:r>
    </w:p>
    <w:p w:rsidR="000C62A7" w:rsidRPr="000C62A7" w:rsidRDefault="000C62A7" w:rsidP="001E15D2">
      <w:pPr>
        <w:pStyle w:val="ListParagraph"/>
        <w:numPr>
          <w:ilvl w:val="2"/>
          <w:numId w:val="6"/>
        </w:numPr>
        <w:jc w:val="both"/>
        <w:rPr>
          <w:bCs/>
        </w:rPr>
      </w:pPr>
      <w:r w:rsidRPr="000C62A7">
        <w:t>pedagoga darbība p</w:t>
      </w:r>
      <w:r w:rsidR="00315464">
        <w:t>rofesionālajās organizācijās;</w:t>
      </w:r>
    </w:p>
    <w:p w:rsidR="005012D5" w:rsidRPr="005012D5" w:rsidRDefault="000C62A7" w:rsidP="001E15D2">
      <w:pPr>
        <w:pStyle w:val="ListParagraph"/>
        <w:numPr>
          <w:ilvl w:val="2"/>
          <w:numId w:val="6"/>
        </w:numPr>
        <w:jc w:val="both"/>
        <w:rPr>
          <w:bCs/>
        </w:rPr>
      </w:pPr>
      <w:r>
        <w:t xml:space="preserve">pedagoga </w:t>
      </w:r>
      <w:r w:rsidRPr="000C62A7">
        <w:t xml:space="preserve">sadarbība ar </w:t>
      </w:r>
      <w:r w:rsidR="0079713B">
        <w:t>citām skolām</w:t>
      </w:r>
      <w:r w:rsidR="007849D5">
        <w:t xml:space="preserve"> un </w:t>
      </w:r>
      <w:r w:rsidRPr="000C62A7">
        <w:t>vals</w:t>
      </w:r>
      <w:r w:rsidR="005E16A0">
        <w:t>ts institūcijām izglītības jomā.</w:t>
      </w:r>
      <w:r w:rsidR="005012D5">
        <w:t xml:space="preserve"> </w:t>
      </w:r>
    </w:p>
    <w:p w:rsidR="00C813DF" w:rsidRDefault="005E16A0" w:rsidP="001E15D2">
      <w:pPr>
        <w:pStyle w:val="ListParagraph"/>
        <w:numPr>
          <w:ilvl w:val="0"/>
          <w:numId w:val="6"/>
        </w:numPr>
        <w:jc w:val="both"/>
        <w:rPr>
          <w:bCs/>
        </w:rPr>
      </w:pPr>
      <w:r w:rsidRPr="005E16A0">
        <w:rPr>
          <w:bCs/>
        </w:rPr>
        <w:t>Katram pedagoga profesionālās darbības vērt</w:t>
      </w:r>
      <w:r w:rsidR="00EE4937">
        <w:rPr>
          <w:bCs/>
        </w:rPr>
        <w:t>ēšanas kritērijam (gan vērtēj</w:t>
      </w:r>
      <w:r w:rsidR="0079713B">
        <w:rPr>
          <w:bCs/>
        </w:rPr>
        <w:t>umam mācību stundās</w:t>
      </w:r>
      <w:r w:rsidRPr="005E16A0">
        <w:rPr>
          <w:bCs/>
        </w:rPr>
        <w:t>, gan pedagoga pašvērtējuma novērtējumam) ir noteikti kvalitātes vērtēšanas līmeņi</w:t>
      </w:r>
      <w:r>
        <w:rPr>
          <w:bCs/>
        </w:rPr>
        <w:t xml:space="preserve"> un tiem atbilstoši punkti</w:t>
      </w:r>
      <w:r w:rsidRPr="005E16A0">
        <w:rPr>
          <w:bCs/>
        </w:rPr>
        <w:t>:</w:t>
      </w:r>
      <w:r>
        <w:rPr>
          <w:bCs/>
        </w:rPr>
        <w:t xml:space="preserve"> </w:t>
      </w:r>
    </w:p>
    <w:p w:rsidR="005E16A0" w:rsidRPr="00C813DF" w:rsidRDefault="005E16A0" w:rsidP="00EB61BF">
      <w:pPr>
        <w:pStyle w:val="ListParagraph"/>
        <w:numPr>
          <w:ilvl w:val="1"/>
          <w:numId w:val="6"/>
        </w:numPr>
        <w:tabs>
          <w:tab w:val="left" w:pos="990"/>
        </w:tabs>
        <w:jc w:val="both"/>
        <w:rPr>
          <w:bCs/>
        </w:rPr>
      </w:pPr>
      <w:r w:rsidRPr="00C813DF">
        <w:rPr>
          <w:bCs/>
        </w:rPr>
        <w:t>”jā” –</w:t>
      </w:r>
      <w:r w:rsidR="00E93B1C" w:rsidRPr="00C813DF">
        <w:rPr>
          <w:bCs/>
        </w:rPr>
        <w:t xml:space="preserve"> </w:t>
      </w:r>
      <w:r w:rsidR="00EB61BF">
        <w:rPr>
          <w:bCs/>
        </w:rPr>
        <w:t>atbilst kritērijam – 2 punkti;</w:t>
      </w:r>
    </w:p>
    <w:p w:rsidR="005E16A0" w:rsidRDefault="005E16A0" w:rsidP="00EB61BF">
      <w:pPr>
        <w:pStyle w:val="ListParagraph"/>
        <w:numPr>
          <w:ilvl w:val="1"/>
          <w:numId w:val="6"/>
        </w:numPr>
        <w:tabs>
          <w:tab w:val="left" w:pos="990"/>
        </w:tabs>
        <w:jc w:val="both"/>
        <w:rPr>
          <w:bCs/>
        </w:rPr>
      </w:pPr>
      <w:r>
        <w:rPr>
          <w:bCs/>
        </w:rPr>
        <w:t xml:space="preserve"> “daļēji” – daļēj</w:t>
      </w:r>
      <w:r w:rsidR="00EB61BF">
        <w:rPr>
          <w:bCs/>
        </w:rPr>
        <w:t>i atbilst kritērijam – 1 punkts;</w:t>
      </w:r>
    </w:p>
    <w:p w:rsidR="005E16A0" w:rsidRDefault="005E16A0" w:rsidP="00EB61BF">
      <w:pPr>
        <w:pStyle w:val="ListParagraph"/>
        <w:numPr>
          <w:ilvl w:val="1"/>
          <w:numId w:val="6"/>
        </w:numPr>
        <w:tabs>
          <w:tab w:val="left" w:pos="990"/>
        </w:tabs>
        <w:jc w:val="both"/>
        <w:rPr>
          <w:bCs/>
        </w:rPr>
      </w:pPr>
      <w:r>
        <w:rPr>
          <w:bCs/>
        </w:rPr>
        <w:t xml:space="preserve"> “nē”- neatbilst kritērijam – 0 punkti.</w:t>
      </w:r>
    </w:p>
    <w:p w:rsidR="00E93B1C" w:rsidRDefault="00EE4937" w:rsidP="001E15D2">
      <w:pPr>
        <w:pStyle w:val="ListParagraph"/>
        <w:numPr>
          <w:ilvl w:val="0"/>
          <w:numId w:val="6"/>
        </w:numPr>
        <w:jc w:val="both"/>
        <w:rPr>
          <w:bCs/>
        </w:rPr>
      </w:pPr>
      <w:r>
        <w:rPr>
          <w:bCs/>
        </w:rPr>
        <w:t>Novērtēšanas proces</w:t>
      </w:r>
      <w:r w:rsidR="002B1F4F">
        <w:rPr>
          <w:bCs/>
        </w:rPr>
        <w:t>ā iegūtie punkti tiek izteikti</w:t>
      </w:r>
      <w:r>
        <w:rPr>
          <w:bCs/>
        </w:rPr>
        <w:t xml:space="preserve"> procentos</w:t>
      </w:r>
      <w:r w:rsidR="002B1F4F">
        <w:rPr>
          <w:bCs/>
        </w:rPr>
        <w:t>, kas atbilst noteiktai kvalitātes pakāpei:</w:t>
      </w:r>
    </w:p>
    <w:p w:rsidR="002B1F4F" w:rsidRDefault="00EB61BF" w:rsidP="00EB61BF">
      <w:pPr>
        <w:pStyle w:val="ListParagraph"/>
        <w:numPr>
          <w:ilvl w:val="1"/>
          <w:numId w:val="6"/>
        </w:numPr>
        <w:tabs>
          <w:tab w:val="left" w:pos="990"/>
        </w:tabs>
        <w:jc w:val="both"/>
        <w:rPr>
          <w:bCs/>
        </w:rPr>
      </w:pPr>
      <w:r>
        <w:rPr>
          <w:bCs/>
        </w:rPr>
        <w:t xml:space="preserve">55% - 69%  </w:t>
      </w:r>
      <w:r w:rsidR="00CC76A5">
        <w:rPr>
          <w:bCs/>
        </w:rPr>
        <w:t xml:space="preserve">-   </w:t>
      </w:r>
      <w:r>
        <w:rPr>
          <w:bCs/>
        </w:rPr>
        <w:t>1.kvalitātes pakāpe;</w:t>
      </w:r>
    </w:p>
    <w:p w:rsidR="002B1F4F" w:rsidRDefault="00EB61BF" w:rsidP="00EB61BF">
      <w:pPr>
        <w:pStyle w:val="ListParagraph"/>
        <w:numPr>
          <w:ilvl w:val="1"/>
          <w:numId w:val="6"/>
        </w:numPr>
        <w:tabs>
          <w:tab w:val="left" w:pos="990"/>
        </w:tabs>
        <w:jc w:val="both"/>
        <w:rPr>
          <w:bCs/>
        </w:rPr>
      </w:pPr>
      <w:r>
        <w:rPr>
          <w:bCs/>
        </w:rPr>
        <w:t xml:space="preserve">70% - 89%  </w:t>
      </w:r>
      <w:r w:rsidR="00CC76A5">
        <w:rPr>
          <w:bCs/>
        </w:rPr>
        <w:t xml:space="preserve">-   </w:t>
      </w:r>
      <w:r>
        <w:rPr>
          <w:bCs/>
        </w:rPr>
        <w:t>2.kvalitātes pakāpe;</w:t>
      </w:r>
    </w:p>
    <w:p w:rsidR="002B1F4F" w:rsidRDefault="00EB61BF" w:rsidP="00EB61BF">
      <w:pPr>
        <w:pStyle w:val="ListParagraph"/>
        <w:numPr>
          <w:ilvl w:val="1"/>
          <w:numId w:val="6"/>
        </w:numPr>
        <w:tabs>
          <w:tab w:val="left" w:pos="990"/>
        </w:tabs>
        <w:jc w:val="both"/>
        <w:rPr>
          <w:bCs/>
        </w:rPr>
      </w:pPr>
      <w:r>
        <w:rPr>
          <w:bCs/>
        </w:rPr>
        <w:t xml:space="preserve">90% - 100% </w:t>
      </w:r>
      <w:r w:rsidR="002B1F4F">
        <w:rPr>
          <w:bCs/>
        </w:rPr>
        <w:t xml:space="preserve"> </w:t>
      </w:r>
      <w:r w:rsidR="00CC76A5">
        <w:rPr>
          <w:bCs/>
        </w:rPr>
        <w:t xml:space="preserve">- </w:t>
      </w:r>
      <w:r w:rsidR="002B1F4F">
        <w:rPr>
          <w:bCs/>
        </w:rPr>
        <w:t>3.kvalitātes pakāpe.</w:t>
      </w:r>
    </w:p>
    <w:p w:rsidR="000A1958" w:rsidRDefault="000A1958" w:rsidP="00315FF8">
      <w:pPr>
        <w:pStyle w:val="ListParagraph"/>
        <w:ind w:left="792"/>
        <w:jc w:val="both"/>
        <w:rPr>
          <w:bCs/>
        </w:rPr>
      </w:pPr>
    </w:p>
    <w:p w:rsidR="003F6753" w:rsidRDefault="003F6753" w:rsidP="001E15D2">
      <w:pPr>
        <w:pStyle w:val="ListParagraph"/>
        <w:ind w:left="792"/>
        <w:jc w:val="both"/>
        <w:rPr>
          <w:bCs/>
        </w:rPr>
      </w:pPr>
    </w:p>
    <w:p w:rsidR="001D0697" w:rsidRPr="00942D13" w:rsidRDefault="001D0697" w:rsidP="001E15D2">
      <w:pPr>
        <w:pStyle w:val="ListParagraph"/>
        <w:ind w:left="792"/>
        <w:jc w:val="center"/>
        <w:rPr>
          <w:b/>
          <w:bCs/>
        </w:rPr>
      </w:pPr>
      <w:r w:rsidRPr="00942D13">
        <w:rPr>
          <w:b/>
          <w:bCs/>
        </w:rPr>
        <w:t xml:space="preserve">IV. Pedagogu </w:t>
      </w:r>
      <w:r w:rsidR="00CB1F71">
        <w:rPr>
          <w:b/>
          <w:bCs/>
        </w:rPr>
        <w:t>KVALITĀTES PAKĀPES</w:t>
      </w:r>
      <w:r w:rsidRPr="00942D13">
        <w:rPr>
          <w:b/>
          <w:bCs/>
        </w:rPr>
        <w:t xml:space="preserve"> piešķiršanas termiņš un piemaksas apmērs</w:t>
      </w:r>
    </w:p>
    <w:p w:rsidR="003F6753" w:rsidRDefault="003F6753" w:rsidP="001E15D2">
      <w:pPr>
        <w:pStyle w:val="ListParagraph"/>
        <w:ind w:left="792"/>
        <w:jc w:val="both"/>
        <w:rPr>
          <w:bCs/>
        </w:rPr>
      </w:pPr>
    </w:p>
    <w:p w:rsidR="00E81160" w:rsidRPr="00E81160" w:rsidRDefault="00CB1F71" w:rsidP="001E15D2">
      <w:pPr>
        <w:pStyle w:val="ListParagraph"/>
        <w:numPr>
          <w:ilvl w:val="0"/>
          <w:numId w:val="6"/>
        </w:numPr>
        <w:jc w:val="both"/>
        <w:rPr>
          <w:bCs/>
        </w:rPr>
      </w:pPr>
      <w:r>
        <w:rPr>
          <w:bCs/>
        </w:rPr>
        <w:t>KVALITĀTES PAKĀPE</w:t>
      </w:r>
      <w:r w:rsidR="001D0697">
        <w:rPr>
          <w:bCs/>
        </w:rPr>
        <w:t xml:space="preserve"> tiek piešķirta uz trīs gadiem.</w:t>
      </w:r>
    </w:p>
    <w:p w:rsidR="001D0697" w:rsidRDefault="0079713B" w:rsidP="001E15D2">
      <w:pPr>
        <w:pStyle w:val="ListParagraph"/>
        <w:numPr>
          <w:ilvl w:val="0"/>
          <w:numId w:val="6"/>
        </w:numPr>
        <w:jc w:val="both"/>
        <w:rPr>
          <w:bCs/>
        </w:rPr>
      </w:pPr>
      <w:r>
        <w:rPr>
          <w:bCs/>
        </w:rPr>
        <w:t>SKOLAS direktoram</w:t>
      </w:r>
      <w:r w:rsidR="003F6753">
        <w:rPr>
          <w:bCs/>
        </w:rPr>
        <w:t xml:space="preserve"> ir tiesības pieņemt </w:t>
      </w:r>
      <w:r w:rsidR="00EB61BF">
        <w:rPr>
          <w:bCs/>
        </w:rPr>
        <w:t xml:space="preserve">pamatotu </w:t>
      </w:r>
      <w:r w:rsidR="003F6753">
        <w:rPr>
          <w:bCs/>
        </w:rPr>
        <w:t xml:space="preserve">lēmumu par pedagoga </w:t>
      </w:r>
      <w:r w:rsidR="00CB1F71">
        <w:rPr>
          <w:bCs/>
        </w:rPr>
        <w:t>KVALITĀTES PAKĀPES</w:t>
      </w:r>
      <w:r w:rsidR="003F6753">
        <w:rPr>
          <w:bCs/>
        </w:rPr>
        <w:t xml:space="preserve"> atņemšanu</w:t>
      </w:r>
      <w:r w:rsidR="00E3162C">
        <w:rPr>
          <w:bCs/>
        </w:rPr>
        <w:t>.</w:t>
      </w:r>
      <w:r w:rsidR="003F6753">
        <w:rPr>
          <w:bCs/>
        </w:rPr>
        <w:t xml:space="preserve"> </w:t>
      </w:r>
    </w:p>
    <w:p w:rsidR="00FE1764" w:rsidRDefault="0079713B" w:rsidP="001E15D2">
      <w:pPr>
        <w:pStyle w:val="ListParagraph"/>
        <w:numPr>
          <w:ilvl w:val="0"/>
          <w:numId w:val="6"/>
        </w:numPr>
        <w:jc w:val="both"/>
        <w:rPr>
          <w:bCs/>
        </w:rPr>
      </w:pPr>
      <w:r>
        <w:rPr>
          <w:bCs/>
        </w:rPr>
        <w:t>SKOLAS direktors</w:t>
      </w:r>
      <w:r w:rsidR="006D7A2D" w:rsidRPr="00FE1764">
        <w:rPr>
          <w:bCs/>
        </w:rPr>
        <w:t xml:space="preserve"> nosaka piemaksas </w:t>
      </w:r>
      <w:r w:rsidR="00EC6614" w:rsidRPr="00FE1764">
        <w:rPr>
          <w:bCs/>
        </w:rPr>
        <w:t xml:space="preserve">pie mēnešalgas </w:t>
      </w:r>
      <w:r w:rsidR="00CB1F71">
        <w:rPr>
          <w:bCs/>
        </w:rPr>
        <w:t>apmēru par KVALITĀTES PAKĀPI</w:t>
      </w:r>
      <w:r w:rsidR="006D7A2D" w:rsidRPr="00FE1764">
        <w:rPr>
          <w:bCs/>
        </w:rPr>
        <w:t>, ņemot vērā novērtēšanas</w:t>
      </w:r>
      <w:r w:rsidR="00EC6614" w:rsidRPr="00FE1764">
        <w:rPr>
          <w:bCs/>
        </w:rPr>
        <w:t xml:space="preserve"> procesa rezultātus un </w:t>
      </w:r>
      <w:r>
        <w:rPr>
          <w:bCs/>
        </w:rPr>
        <w:t>SKOLAI</w:t>
      </w:r>
      <w:r w:rsidR="00942D13" w:rsidRPr="00FE1764">
        <w:rPr>
          <w:bCs/>
        </w:rPr>
        <w:t xml:space="preserve"> pieejamos finanšu līdzekļus</w:t>
      </w:r>
      <w:r w:rsidR="00E3162C">
        <w:rPr>
          <w:bCs/>
        </w:rPr>
        <w:t>.</w:t>
      </w:r>
    </w:p>
    <w:p w:rsidR="00FE1764" w:rsidRDefault="00FE1764" w:rsidP="001E15D2">
      <w:pPr>
        <w:pStyle w:val="ListParagraph"/>
        <w:numPr>
          <w:ilvl w:val="0"/>
          <w:numId w:val="6"/>
        </w:numPr>
        <w:jc w:val="both"/>
        <w:rPr>
          <w:bCs/>
        </w:rPr>
      </w:pPr>
      <w:r w:rsidRPr="00FE1764">
        <w:t xml:space="preserve"> </w:t>
      </w:r>
      <w:r w:rsidRPr="00FE1764">
        <w:rPr>
          <w:bCs/>
        </w:rPr>
        <w:t xml:space="preserve">Katra mācību gada sākumā </w:t>
      </w:r>
      <w:r w:rsidR="0079713B">
        <w:rPr>
          <w:bCs/>
        </w:rPr>
        <w:t>SKOLAS direktors</w:t>
      </w:r>
      <w:r w:rsidRPr="00FE1764">
        <w:rPr>
          <w:bCs/>
        </w:rPr>
        <w:t xml:space="preserve"> izdod rīkojumu par piemaksas apmēru. </w:t>
      </w:r>
    </w:p>
    <w:p w:rsidR="00E3162C" w:rsidRDefault="00FE1764" w:rsidP="00556B38">
      <w:pPr>
        <w:pStyle w:val="ListParagraph"/>
        <w:numPr>
          <w:ilvl w:val="0"/>
          <w:numId w:val="6"/>
        </w:numPr>
        <w:jc w:val="both"/>
        <w:rPr>
          <w:bCs/>
        </w:rPr>
      </w:pPr>
      <w:r w:rsidRPr="00FE1764">
        <w:rPr>
          <w:bCs/>
        </w:rPr>
        <w:t>Piemaksas apmē</w:t>
      </w:r>
      <w:r w:rsidR="00CB1F71">
        <w:rPr>
          <w:bCs/>
        </w:rPr>
        <w:t>rs par to pašu KVALITĀTES PAKĀPI</w:t>
      </w:r>
      <w:r w:rsidRPr="00FE1764">
        <w:rPr>
          <w:bCs/>
        </w:rPr>
        <w:t xml:space="preserve"> var mainīties katru mācību gadu pie nosacīj</w:t>
      </w:r>
      <w:r w:rsidR="00906620">
        <w:rPr>
          <w:bCs/>
        </w:rPr>
        <w:t>uma, ja mainās kopējais SKOLAS finansējums, ko saņem SKOLA</w:t>
      </w:r>
      <w:r w:rsidRPr="00FE1764">
        <w:rPr>
          <w:bCs/>
        </w:rPr>
        <w:t xml:space="preserve">, kā arī </w:t>
      </w:r>
      <w:r w:rsidR="00CB1F71">
        <w:rPr>
          <w:bCs/>
        </w:rPr>
        <w:t>KVALITĀTES PAKĀPI</w:t>
      </w:r>
      <w:r w:rsidRPr="00FE1764">
        <w:rPr>
          <w:bCs/>
        </w:rPr>
        <w:t xml:space="preserve"> ieguvušo pedagogu skaits. </w:t>
      </w:r>
    </w:p>
    <w:p w:rsidR="00556B38" w:rsidRDefault="00556B38" w:rsidP="00556B38">
      <w:pPr>
        <w:pStyle w:val="ListParagraph"/>
        <w:ind w:left="360"/>
        <w:jc w:val="both"/>
        <w:rPr>
          <w:bCs/>
        </w:rPr>
      </w:pPr>
    </w:p>
    <w:p w:rsidR="00556B38" w:rsidRPr="00556B38" w:rsidRDefault="00556B38" w:rsidP="00556B38">
      <w:pPr>
        <w:pStyle w:val="ListParagraph"/>
        <w:ind w:left="360"/>
        <w:jc w:val="both"/>
        <w:rPr>
          <w:bCs/>
        </w:rPr>
      </w:pPr>
    </w:p>
    <w:p w:rsidR="00942D13" w:rsidRDefault="00942D13" w:rsidP="001E15D2">
      <w:pPr>
        <w:pStyle w:val="ListParagraph"/>
        <w:ind w:left="360"/>
        <w:jc w:val="center"/>
        <w:rPr>
          <w:b/>
          <w:bCs/>
        </w:rPr>
      </w:pPr>
      <w:r w:rsidRPr="00942D13">
        <w:rPr>
          <w:b/>
          <w:bCs/>
        </w:rPr>
        <w:t>V.Lēmumu</w:t>
      </w:r>
      <w:r>
        <w:rPr>
          <w:b/>
          <w:bCs/>
        </w:rPr>
        <w:t xml:space="preserve"> pieņemšanas un</w:t>
      </w:r>
      <w:r w:rsidRPr="00942D13">
        <w:rPr>
          <w:b/>
          <w:bCs/>
        </w:rPr>
        <w:t xml:space="preserve"> apstrīdēšanas kārtība</w:t>
      </w:r>
    </w:p>
    <w:p w:rsidR="00FE1764" w:rsidRPr="00942D13" w:rsidRDefault="00FE1764" w:rsidP="001E15D2">
      <w:pPr>
        <w:pStyle w:val="ListParagraph"/>
        <w:ind w:left="360"/>
        <w:jc w:val="both"/>
        <w:rPr>
          <w:bCs/>
        </w:rPr>
      </w:pPr>
    </w:p>
    <w:p w:rsidR="00942D13" w:rsidRPr="00906620" w:rsidRDefault="00906620" w:rsidP="00906620">
      <w:pPr>
        <w:pStyle w:val="ListParagraph"/>
        <w:numPr>
          <w:ilvl w:val="0"/>
          <w:numId w:val="6"/>
        </w:numPr>
        <w:shd w:val="clear" w:color="auto" w:fill="FFFFFF" w:themeFill="background1"/>
        <w:jc w:val="both"/>
        <w:rPr>
          <w:bCs/>
        </w:rPr>
      </w:pPr>
      <w:r w:rsidRPr="00906620">
        <w:rPr>
          <w:bCs/>
        </w:rPr>
        <w:t>SKOLAS direktors</w:t>
      </w:r>
      <w:r w:rsidR="00942D13" w:rsidRPr="00906620">
        <w:rPr>
          <w:bCs/>
        </w:rPr>
        <w:t>, pamatojoties uz komisijas priekšlikumu, līdz</w:t>
      </w:r>
      <w:r w:rsidR="00EB61BF">
        <w:rPr>
          <w:bCs/>
        </w:rPr>
        <w:t xml:space="preserve"> attiecīgā gada </w:t>
      </w:r>
      <w:r w:rsidR="00942D13" w:rsidRPr="00906620">
        <w:rPr>
          <w:bCs/>
        </w:rPr>
        <w:t xml:space="preserve"> </w:t>
      </w:r>
      <w:r w:rsidR="00CC76A5">
        <w:rPr>
          <w:bCs/>
        </w:rPr>
        <w:t xml:space="preserve">      </w:t>
      </w:r>
      <w:r w:rsidR="00942D13" w:rsidRPr="00906620">
        <w:rPr>
          <w:bCs/>
        </w:rPr>
        <w:t>31.</w:t>
      </w:r>
      <w:r w:rsidR="00CC76A5">
        <w:rPr>
          <w:bCs/>
        </w:rPr>
        <w:t xml:space="preserve"> </w:t>
      </w:r>
      <w:r w:rsidR="00942D13" w:rsidRPr="00906620">
        <w:rPr>
          <w:bCs/>
        </w:rPr>
        <w:t xml:space="preserve">maijam izdod rīkojumu par </w:t>
      </w:r>
      <w:r w:rsidR="00CB1F71">
        <w:rPr>
          <w:bCs/>
        </w:rPr>
        <w:t>KVALITĀTES PAKĀPES</w:t>
      </w:r>
      <w:r w:rsidR="00C8417E" w:rsidRPr="00906620">
        <w:rPr>
          <w:bCs/>
        </w:rPr>
        <w:t xml:space="preserve"> piešķiršanu vai atte</w:t>
      </w:r>
      <w:r w:rsidR="00CB1F71">
        <w:rPr>
          <w:bCs/>
        </w:rPr>
        <w:t>ikumu piešķirt KVALITĀTES PAKĀPI</w:t>
      </w:r>
      <w:r w:rsidR="00942D13" w:rsidRPr="00906620">
        <w:rPr>
          <w:bCs/>
        </w:rPr>
        <w:t>.</w:t>
      </w:r>
    </w:p>
    <w:p w:rsidR="00FE1764" w:rsidRPr="00906620" w:rsidRDefault="00FE1764" w:rsidP="001E15D2">
      <w:pPr>
        <w:pStyle w:val="ListParagraph"/>
        <w:numPr>
          <w:ilvl w:val="0"/>
          <w:numId w:val="6"/>
        </w:numPr>
        <w:jc w:val="both"/>
        <w:rPr>
          <w:bCs/>
        </w:rPr>
      </w:pPr>
      <w:r w:rsidRPr="00906620">
        <w:rPr>
          <w:bCs/>
        </w:rPr>
        <w:t>Ja pedagogs nep</w:t>
      </w:r>
      <w:r w:rsidR="00D96031" w:rsidRPr="00906620">
        <w:rPr>
          <w:bCs/>
        </w:rPr>
        <w:t xml:space="preserve">iekrīt novērtējumam, viņš piecu </w:t>
      </w:r>
      <w:r w:rsidRPr="00906620">
        <w:rPr>
          <w:bCs/>
        </w:rPr>
        <w:t xml:space="preserve">darbdienu laikā var apstrīdēt novērtēšanas rezultātu, iesniedzot rakstisku iesniegumu </w:t>
      </w:r>
      <w:r w:rsidR="00906620">
        <w:rPr>
          <w:bCs/>
        </w:rPr>
        <w:t>SKOLAS direktoram</w:t>
      </w:r>
      <w:r w:rsidRPr="00906620">
        <w:rPr>
          <w:bCs/>
        </w:rPr>
        <w:t>, kurā argumentētu komentāru veidā pamato apstrīdēšanas iemeslu.</w:t>
      </w:r>
    </w:p>
    <w:p w:rsidR="0067523D" w:rsidRPr="00906620" w:rsidRDefault="00FE1764" w:rsidP="001E15D2">
      <w:pPr>
        <w:pStyle w:val="ListParagraph"/>
        <w:numPr>
          <w:ilvl w:val="0"/>
          <w:numId w:val="6"/>
        </w:numPr>
        <w:jc w:val="both"/>
        <w:rPr>
          <w:bCs/>
        </w:rPr>
      </w:pPr>
      <w:r w:rsidRPr="00906620">
        <w:rPr>
          <w:bCs/>
        </w:rPr>
        <w:lastRenderedPageBreak/>
        <w:t xml:space="preserve">Ja novērtēšanas rezultāts ir apstrīdēts, </w:t>
      </w:r>
      <w:r w:rsidR="00906620">
        <w:rPr>
          <w:bCs/>
        </w:rPr>
        <w:t>SKOLAS direktors</w:t>
      </w:r>
      <w:r w:rsidRPr="00906620">
        <w:rPr>
          <w:bCs/>
        </w:rPr>
        <w:t xml:space="preserve"> pieaicina papildu vērtētājus (</w:t>
      </w:r>
      <w:r w:rsidR="00906620">
        <w:rPr>
          <w:bCs/>
        </w:rPr>
        <w:t xml:space="preserve">SKOLAS </w:t>
      </w:r>
      <w:r w:rsidRPr="00906620">
        <w:rPr>
          <w:bCs/>
        </w:rPr>
        <w:t xml:space="preserve"> dibinātāju vai tā pilnvarotu personu, pedagogu pārstāvi, vai ārējos vērtētājus), kas 15 </w:t>
      </w:r>
      <w:r w:rsidR="00906620">
        <w:rPr>
          <w:bCs/>
        </w:rPr>
        <w:t>darbdienu laikā izvērtē direktora</w:t>
      </w:r>
      <w:r w:rsidRPr="00906620">
        <w:rPr>
          <w:bCs/>
        </w:rPr>
        <w:t xml:space="preserve"> un pedagoga viedokli, atzīmē pušu argumentus un sagatavo atzinumu.</w:t>
      </w:r>
    </w:p>
    <w:p w:rsidR="00FE1764" w:rsidRPr="00FE1764" w:rsidRDefault="00FE1764" w:rsidP="001E15D2">
      <w:pPr>
        <w:pStyle w:val="ListParagraph"/>
        <w:numPr>
          <w:ilvl w:val="0"/>
          <w:numId w:val="6"/>
        </w:numPr>
        <w:jc w:val="both"/>
        <w:rPr>
          <w:bCs/>
        </w:rPr>
      </w:pPr>
      <w:r w:rsidRPr="00906620">
        <w:rPr>
          <w:bCs/>
        </w:rPr>
        <w:t xml:space="preserve"> Pamatojoties uz atzinumu, </w:t>
      </w:r>
      <w:r w:rsidR="00906620">
        <w:rPr>
          <w:bCs/>
        </w:rPr>
        <w:t>SKOLAS direktors</w:t>
      </w:r>
      <w:r w:rsidRPr="00906620">
        <w:rPr>
          <w:bCs/>
        </w:rPr>
        <w:t xml:space="preserve"> piecu darbdienu laikā pieņem lēmumu par novērtēšanas rezultāta maiņu, atstāšanu bez izmaiņām vai atkārtotu</w:t>
      </w:r>
      <w:r w:rsidRPr="00FE1764">
        <w:rPr>
          <w:bCs/>
        </w:rPr>
        <w:t xml:space="preserve"> novērtēšanu. </w:t>
      </w:r>
    </w:p>
    <w:p w:rsidR="00C8417E" w:rsidRPr="00FE1764" w:rsidRDefault="00C8417E" w:rsidP="001E15D2">
      <w:pPr>
        <w:jc w:val="both"/>
        <w:rPr>
          <w:bCs/>
        </w:rPr>
      </w:pPr>
    </w:p>
    <w:p w:rsidR="00942D13" w:rsidRDefault="00942D13" w:rsidP="001E15D2">
      <w:pPr>
        <w:pStyle w:val="ListParagraph"/>
        <w:ind w:left="360"/>
        <w:jc w:val="both"/>
        <w:rPr>
          <w:b/>
          <w:bCs/>
        </w:rPr>
      </w:pPr>
    </w:p>
    <w:p w:rsidR="00942D13" w:rsidRDefault="00942D13" w:rsidP="001E15D2">
      <w:pPr>
        <w:pStyle w:val="ListParagraph"/>
        <w:ind w:left="0"/>
        <w:jc w:val="both"/>
        <w:rPr>
          <w:b/>
          <w:bCs/>
        </w:rPr>
      </w:pPr>
    </w:p>
    <w:p w:rsidR="00942D13" w:rsidRPr="00942D13" w:rsidRDefault="00942D13" w:rsidP="001E15D2">
      <w:pPr>
        <w:pStyle w:val="ListParagraph"/>
        <w:ind w:left="360"/>
        <w:jc w:val="both"/>
        <w:rPr>
          <w:bCs/>
        </w:rPr>
      </w:pPr>
    </w:p>
    <w:p w:rsidR="005A73E3" w:rsidRPr="007F19B5" w:rsidRDefault="005A73E3" w:rsidP="001E15D2">
      <w:pPr>
        <w:jc w:val="both"/>
      </w:pPr>
    </w:p>
    <w:p w:rsidR="004102C4" w:rsidRPr="004102C4" w:rsidRDefault="004102C4" w:rsidP="001E15D2">
      <w:pPr>
        <w:jc w:val="both"/>
      </w:pPr>
      <w:r w:rsidRPr="004102C4">
        <w:t>Saskaņots</w:t>
      </w:r>
    </w:p>
    <w:p w:rsidR="004102C4" w:rsidRPr="004102C4" w:rsidRDefault="004102C4" w:rsidP="001E15D2">
      <w:pPr>
        <w:jc w:val="both"/>
      </w:pPr>
      <w:r>
        <w:t xml:space="preserve">Jelgavas novada pašvaldības </w:t>
      </w:r>
      <w:r w:rsidRPr="004102C4">
        <w:t>Izglītības pārvalde</w:t>
      </w:r>
      <w:r>
        <w:t xml:space="preserve">s </w:t>
      </w:r>
      <w:r w:rsidRPr="004102C4">
        <w:t xml:space="preserve">vadītāja      </w:t>
      </w:r>
    </w:p>
    <w:p w:rsidR="004102C4" w:rsidRPr="004102C4" w:rsidRDefault="004102C4" w:rsidP="001E15D2">
      <w:pPr>
        <w:jc w:val="both"/>
      </w:pPr>
      <w:r>
        <w:t>G.Avotiņa</w:t>
      </w:r>
      <w:r w:rsidRPr="004102C4">
        <w:t xml:space="preserve"> _______________________</w:t>
      </w:r>
    </w:p>
    <w:p w:rsidR="004102C4" w:rsidRPr="004102C4" w:rsidRDefault="004102C4" w:rsidP="001E15D2">
      <w:pPr>
        <w:jc w:val="both"/>
      </w:pPr>
      <w:r w:rsidRPr="004102C4">
        <w:t xml:space="preserve">2017.gada  __   novembrī </w:t>
      </w:r>
    </w:p>
    <w:p w:rsidR="004710E6" w:rsidRDefault="004710E6" w:rsidP="001E15D2">
      <w:pPr>
        <w:jc w:val="both"/>
      </w:pPr>
    </w:p>
    <w:p w:rsidR="004710E6" w:rsidRDefault="004710E6" w:rsidP="004710E6">
      <w:pPr>
        <w:rPr>
          <w:sz w:val="20"/>
          <w:szCs w:val="20"/>
        </w:rPr>
      </w:pPr>
    </w:p>
    <w:p w:rsidR="00E3162C" w:rsidRDefault="00E3162C" w:rsidP="004710E6">
      <w:pPr>
        <w:rPr>
          <w:sz w:val="20"/>
          <w:szCs w:val="20"/>
        </w:rPr>
      </w:pPr>
    </w:p>
    <w:p w:rsidR="00E3162C" w:rsidRDefault="00E3162C" w:rsidP="004710E6">
      <w:pPr>
        <w:rPr>
          <w:sz w:val="20"/>
          <w:szCs w:val="20"/>
        </w:rPr>
      </w:pPr>
    </w:p>
    <w:p w:rsidR="00E3162C" w:rsidRDefault="00E3162C" w:rsidP="004710E6">
      <w:pPr>
        <w:rPr>
          <w:sz w:val="20"/>
          <w:szCs w:val="20"/>
        </w:rPr>
      </w:pPr>
    </w:p>
    <w:p w:rsidR="00E3162C" w:rsidRDefault="00E3162C" w:rsidP="004710E6">
      <w:pPr>
        <w:rPr>
          <w:sz w:val="20"/>
          <w:szCs w:val="20"/>
        </w:rPr>
      </w:pPr>
    </w:p>
    <w:p w:rsidR="00E3162C" w:rsidRDefault="00E3162C" w:rsidP="004710E6">
      <w:pPr>
        <w:rPr>
          <w:sz w:val="20"/>
          <w:szCs w:val="20"/>
        </w:rPr>
      </w:pPr>
    </w:p>
    <w:p w:rsidR="00E3162C" w:rsidRDefault="00E3162C" w:rsidP="004710E6">
      <w:pPr>
        <w:rPr>
          <w:sz w:val="20"/>
          <w:szCs w:val="20"/>
        </w:rPr>
      </w:pPr>
    </w:p>
    <w:p w:rsidR="00F55C76" w:rsidRDefault="00F55C76" w:rsidP="004710E6">
      <w:pPr>
        <w:rPr>
          <w:sz w:val="20"/>
          <w:szCs w:val="20"/>
        </w:rPr>
      </w:pPr>
    </w:p>
    <w:p w:rsidR="00F55C76" w:rsidRDefault="00F55C76" w:rsidP="004710E6">
      <w:pPr>
        <w:rPr>
          <w:sz w:val="20"/>
          <w:szCs w:val="20"/>
        </w:rPr>
      </w:pPr>
    </w:p>
    <w:p w:rsidR="00F55C76" w:rsidRDefault="00F55C76" w:rsidP="004710E6">
      <w:pPr>
        <w:rPr>
          <w:sz w:val="20"/>
          <w:szCs w:val="20"/>
        </w:rPr>
      </w:pPr>
    </w:p>
    <w:p w:rsidR="00F55C76" w:rsidRDefault="00F55C76" w:rsidP="004710E6">
      <w:pPr>
        <w:rPr>
          <w:sz w:val="20"/>
          <w:szCs w:val="20"/>
        </w:rPr>
      </w:pPr>
    </w:p>
    <w:p w:rsidR="00556B38" w:rsidRDefault="00556B38" w:rsidP="004710E6">
      <w:pPr>
        <w:rPr>
          <w:sz w:val="20"/>
          <w:szCs w:val="20"/>
        </w:rPr>
      </w:pPr>
    </w:p>
    <w:p w:rsidR="0007570F" w:rsidRDefault="004710E6" w:rsidP="004710E6">
      <w:pPr>
        <w:rPr>
          <w:sz w:val="20"/>
          <w:szCs w:val="20"/>
        </w:rPr>
      </w:pPr>
      <w:r w:rsidRPr="004710E6">
        <w:rPr>
          <w:sz w:val="20"/>
          <w:szCs w:val="20"/>
        </w:rPr>
        <w:t>N: NORMATĪVIE DOKUMENTI/</w:t>
      </w:r>
      <w:r w:rsidR="00EB61BF">
        <w:rPr>
          <w:sz w:val="20"/>
          <w:szCs w:val="20"/>
        </w:rPr>
        <w:t>PROF.KVALITATES KARTIBA</w:t>
      </w:r>
      <w:r w:rsidR="00CB1F71">
        <w:rPr>
          <w:sz w:val="20"/>
          <w:szCs w:val="20"/>
        </w:rPr>
        <w:t>/</w:t>
      </w:r>
      <w:proofErr w:type="spellStart"/>
      <w:r w:rsidRPr="004710E6">
        <w:rPr>
          <w:sz w:val="20"/>
          <w:szCs w:val="20"/>
        </w:rPr>
        <w:t>kartiba_kvalitates</w:t>
      </w:r>
      <w:proofErr w:type="spellEnd"/>
      <w:r w:rsidRPr="004710E6">
        <w:rPr>
          <w:sz w:val="20"/>
          <w:szCs w:val="20"/>
        </w:rPr>
        <w:t xml:space="preserve"> pak_novads_paraugs_2017</w:t>
      </w:r>
    </w:p>
    <w:p w:rsidR="00585AAB" w:rsidRDefault="00585AAB" w:rsidP="004710E6">
      <w:pPr>
        <w:rPr>
          <w:sz w:val="20"/>
          <w:szCs w:val="20"/>
        </w:rPr>
      </w:pPr>
    </w:p>
    <w:p w:rsidR="00585AAB" w:rsidRDefault="00585AAB" w:rsidP="004710E6">
      <w:pPr>
        <w:rPr>
          <w:sz w:val="20"/>
          <w:szCs w:val="20"/>
        </w:rPr>
      </w:pPr>
    </w:p>
    <w:p w:rsidR="00585AAB" w:rsidRDefault="007A1BB3" w:rsidP="00585AAB">
      <w:pPr>
        <w:spacing w:after="0" w:line="240" w:lineRule="auto"/>
        <w:jc w:val="right"/>
        <w:rPr>
          <w:rFonts w:cs="Times New Roman"/>
          <w:color w:val="000000" w:themeColor="text1"/>
          <w:sz w:val="22"/>
        </w:rPr>
      </w:pPr>
      <w:hyperlink r:id="rId11" w:tooltip="Atvērt citā formātā" w:history="1">
        <w:r w:rsidR="00585AAB">
          <w:rPr>
            <w:rStyle w:val="Hyperlink"/>
            <w:rFonts w:cs="Times New Roman"/>
            <w:color w:val="000000" w:themeColor="text1"/>
            <w:sz w:val="22"/>
          </w:rPr>
          <w:t>Pielikums</w:t>
        </w:r>
      </w:hyperlink>
      <w:r w:rsidR="00585AAB">
        <w:rPr>
          <w:rFonts w:cs="Times New Roman"/>
          <w:color w:val="000000" w:themeColor="text1"/>
          <w:sz w:val="22"/>
        </w:rPr>
        <w:t xml:space="preserve"> Nr.1</w:t>
      </w:r>
    </w:p>
    <w:p w:rsidR="00585AAB" w:rsidRDefault="00585AAB" w:rsidP="00585AAB">
      <w:pPr>
        <w:spacing w:after="0" w:line="240" w:lineRule="auto"/>
        <w:jc w:val="right"/>
        <w:rPr>
          <w:sz w:val="22"/>
        </w:rPr>
      </w:pPr>
      <w:r>
        <w:rPr>
          <w:rFonts w:cs="Times New Roman"/>
          <w:color w:val="000000" w:themeColor="text1"/>
          <w:sz w:val="22"/>
        </w:rPr>
        <w:t>Jelgavas novada Neklātienes vidusskolas pedagogu profesionālās darbības kvalitātes novērtēšanas organizēšanas kārtībai</w:t>
      </w:r>
    </w:p>
    <w:p w:rsidR="00585AAB" w:rsidRDefault="00585AAB" w:rsidP="00585AAB">
      <w:pPr>
        <w:spacing w:after="0" w:line="240" w:lineRule="auto"/>
        <w:jc w:val="center"/>
        <w:rPr>
          <w:rFonts w:eastAsia="Calibri" w:cs="Times New Roman"/>
          <w:b/>
          <w:bCs/>
          <w:color w:val="414142"/>
          <w:szCs w:val="24"/>
        </w:rPr>
      </w:pPr>
      <w:bookmarkStart w:id="3" w:name="piel16"/>
      <w:bookmarkStart w:id="4" w:name="521614"/>
      <w:bookmarkEnd w:id="3"/>
      <w:bookmarkEnd w:id="4"/>
    </w:p>
    <w:p w:rsidR="00585AAB" w:rsidRDefault="00585AAB" w:rsidP="00585AAB">
      <w:pPr>
        <w:spacing w:after="0" w:line="240" w:lineRule="auto"/>
        <w:jc w:val="center"/>
        <w:rPr>
          <w:rFonts w:eastAsia="Calibri" w:cs="Times New Roman"/>
          <w:b/>
          <w:bCs/>
          <w:color w:val="414142"/>
          <w:sz w:val="28"/>
          <w:szCs w:val="28"/>
        </w:rPr>
      </w:pPr>
      <w:r>
        <w:rPr>
          <w:rFonts w:eastAsia="Calibri" w:cs="Times New Roman"/>
          <w:b/>
          <w:bCs/>
          <w:color w:val="414142"/>
          <w:sz w:val="28"/>
          <w:szCs w:val="28"/>
        </w:rPr>
        <w:t>Pedagoga darba pašvērtējums</w:t>
      </w:r>
    </w:p>
    <w:p w:rsidR="00585AAB" w:rsidRDefault="00585AAB" w:rsidP="00585AAB">
      <w:pPr>
        <w:spacing w:before="100" w:beforeAutospacing="1" w:after="100" w:afterAutospacing="1" w:line="240" w:lineRule="auto"/>
        <w:rPr>
          <w:rFonts w:eastAsia="Calibri" w:cs="Times New Roman"/>
          <w:color w:val="414142"/>
          <w:szCs w:val="24"/>
        </w:rPr>
      </w:pPr>
      <w:r>
        <w:rPr>
          <w:rFonts w:eastAsia="Calibri" w:cs="Times New Roman"/>
          <w:color w:val="414142"/>
          <w:szCs w:val="24"/>
        </w:rPr>
        <w:t xml:space="preserve">Pedagoga vārds, uzvārds  </w:t>
      </w:r>
    </w:p>
    <w:tbl>
      <w:tblPr>
        <w:tblW w:w="5000" w:type="pct"/>
        <w:tblCellSpacing w:w="15" w:type="dxa"/>
        <w:tblCellMar>
          <w:top w:w="24" w:type="dxa"/>
          <w:left w:w="24" w:type="dxa"/>
          <w:bottom w:w="24" w:type="dxa"/>
          <w:right w:w="24" w:type="dxa"/>
        </w:tblCellMar>
        <w:tblLook w:val="00A0" w:firstRow="1" w:lastRow="0" w:firstColumn="1" w:lastColumn="0" w:noHBand="0" w:noVBand="0"/>
      </w:tblPr>
      <w:tblGrid>
        <w:gridCol w:w="1434"/>
        <w:gridCol w:w="492"/>
        <w:gridCol w:w="492"/>
        <w:gridCol w:w="493"/>
        <w:gridCol w:w="493"/>
        <w:gridCol w:w="493"/>
        <w:gridCol w:w="773"/>
        <w:gridCol w:w="773"/>
        <w:gridCol w:w="773"/>
        <w:gridCol w:w="773"/>
        <w:gridCol w:w="773"/>
        <w:gridCol w:w="788"/>
      </w:tblGrid>
      <w:tr w:rsidR="00585AAB" w:rsidTr="00585AAB">
        <w:trPr>
          <w:tblCellSpacing w:w="15" w:type="dxa"/>
        </w:trPr>
        <w:tc>
          <w:tcPr>
            <w:tcW w:w="75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Kvalitātes pakāpe</w:t>
            </w:r>
          </w:p>
        </w:tc>
        <w:tc>
          <w:tcPr>
            <w:tcW w:w="25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1.</w:t>
            </w:r>
          </w:p>
        </w:tc>
        <w:tc>
          <w:tcPr>
            <w:tcW w:w="25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2.</w:t>
            </w:r>
          </w:p>
        </w:tc>
        <w:tc>
          <w:tcPr>
            <w:tcW w:w="25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3.</w:t>
            </w:r>
          </w:p>
        </w:tc>
        <w:tc>
          <w:tcPr>
            <w:tcW w:w="250" w:type="pct"/>
            <w:hideMark/>
          </w:tcPr>
          <w:p w:rsidR="00585AAB" w:rsidRDefault="00585AAB">
            <w:pPr>
              <w:rPr>
                <w:rFonts w:eastAsia="Calibri" w:cs="Times New Roman"/>
                <w:color w:val="414142"/>
                <w:szCs w:val="24"/>
              </w:rPr>
            </w:pPr>
          </w:p>
        </w:tc>
        <w:tc>
          <w:tcPr>
            <w:tcW w:w="250" w:type="pct"/>
            <w:hideMark/>
          </w:tcPr>
          <w:p w:rsidR="00585AAB" w:rsidRDefault="00585AAB">
            <w:pPr>
              <w:spacing w:after="0" w:line="256" w:lineRule="auto"/>
              <w:rPr>
                <w:rFonts w:asciiTheme="minorHAnsi" w:hAnsiTheme="minorHAnsi"/>
                <w:sz w:val="20"/>
                <w:szCs w:val="20"/>
                <w:lang w:val="en-US"/>
              </w:rPr>
            </w:pPr>
          </w:p>
        </w:tc>
        <w:tc>
          <w:tcPr>
            <w:tcW w:w="40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r>
      <w:tr w:rsidR="00585AAB" w:rsidTr="00585AAB">
        <w:trPr>
          <w:tblCellSpacing w:w="15" w:type="dxa"/>
        </w:trPr>
        <w:tc>
          <w:tcPr>
            <w:tcW w:w="75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c>
          <w:tcPr>
            <w:tcW w:w="250" w:type="pct"/>
            <w:hideMark/>
          </w:tcPr>
          <w:p w:rsidR="00585AAB" w:rsidRDefault="00585AAB">
            <w:pPr>
              <w:spacing w:after="0" w:line="240" w:lineRule="auto"/>
              <w:jc w:val="center"/>
              <w:rPr>
                <w:rFonts w:eastAsia="Calibri" w:cs="Times New Roman"/>
                <w:color w:val="414142"/>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-10795</wp:posOffset>
                      </wp:positionV>
                      <wp:extent cx="95250" cy="90805"/>
                      <wp:effectExtent l="0" t="0" r="1905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18A8" id="Rectangle 8" o:spid="_x0000_s1026" style="position:absolute;margin-left:5.55pt;margin-top:-.8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epGA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"/>
                  </w:pict>
                </mc:Fallback>
              </mc:AlternateContent>
            </w:r>
          </w:p>
        </w:tc>
        <w:tc>
          <w:tcPr>
            <w:tcW w:w="250" w:type="pct"/>
            <w:hideMark/>
          </w:tcPr>
          <w:p w:rsidR="00585AAB" w:rsidRDefault="00585AAB">
            <w:pPr>
              <w:spacing w:after="0" w:line="240" w:lineRule="auto"/>
              <w:jc w:val="center"/>
              <w:rPr>
                <w:rFonts w:eastAsia="Calibri" w:cs="Times New Roman"/>
                <w:b/>
                <w:color w:val="414142"/>
                <w:szCs w:val="24"/>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paragraph">
                        <wp:posOffset>-10795</wp:posOffset>
                      </wp:positionV>
                      <wp:extent cx="95250" cy="90805"/>
                      <wp:effectExtent l="0" t="0" r="1905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9E10C" id="Rectangle 11" o:spid="_x0000_s1026" style="position:absolute;margin-left:6.45pt;margin-top:-.8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3wGQIAADs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"/>
                  </w:pict>
                </mc:Fallback>
              </mc:AlternateContent>
            </w:r>
          </w:p>
        </w:tc>
        <w:tc>
          <w:tcPr>
            <w:tcW w:w="250" w:type="pct"/>
            <w:hideMark/>
          </w:tcPr>
          <w:p w:rsidR="00585AAB" w:rsidRDefault="00585AAB">
            <w:pPr>
              <w:spacing w:after="0" w:line="240" w:lineRule="auto"/>
              <w:jc w:val="center"/>
              <w:rPr>
                <w:rFonts w:eastAsia="Calibri" w:cs="Times New Roman"/>
                <w:color w:val="414142"/>
                <w:szCs w:val="24"/>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1270</wp:posOffset>
                      </wp:positionV>
                      <wp:extent cx="95250" cy="90805"/>
                      <wp:effectExtent l="0" t="0" r="1905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6E39" id="Rectangle 9" o:spid="_x0000_s1026" style="position:absolute;margin-left:7pt;margin-top:.1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7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FZ05YKtFn&#10;Ek24nVFske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"/>
                  </w:pict>
                </mc:Fallback>
              </mc:AlternateContent>
            </w:r>
          </w:p>
        </w:tc>
        <w:tc>
          <w:tcPr>
            <w:tcW w:w="250" w:type="pct"/>
            <w:hideMark/>
          </w:tcPr>
          <w:p w:rsidR="00585AAB" w:rsidRDefault="00585AAB">
            <w:pPr>
              <w:rPr>
                <w:rFonts w:eastAsia="Calibri" w:cs="Times New Roman"/>
                <w:color w:val="414142"/>
                <w:szCs w:val="24"/>
              </w:rPr>
            </w:pPr>
          </w:p>
        </w:tc>
        <w:tc>
          <w:tcPr>
            <w:tcW w:w="250" w:type="pct"/>
            <w:hideMark/>
          </w:tcPr>
          <w:p w:rsidR="00585AAB" w:rsidRDefault="00585AAB">
            <w:pPr>
              <w:spacing w:after="0" w:line="256" w:lineRule="auto"/>
              <w:rPr>
                <w:rFonts w:asciiTheme="minorHAnsi" w:hAnsiTheme="minorHAnsi"/>
                <w:sz w:val="20"/>
                <w:szCs w:val="20"/>
                <w:lang w:val="en-US"/>
              </w:rPr>
            </w:pPr>
          </w:p>
        </w:tc>
        <w:tc>
          <w:tcPr>
            <w:tcW w:w="40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jc w:val="center"/>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c>
          <w:tcPr>
            <w:tcW w:w="400" w:type="pct"/>
            <w:hideMark/>
          </w:tcPr>
          <w:p w:rsidR="00585AAB" w:rsidRDefault="00585AAB">
            <w:pPr>
              <w:spacing w:after="0" w:line="240" w:lineRule="auto"/>
              <w:rPr>
                <w:rFonts w:eastAsia="Calibri" w:cs="Times New Roman"/>
                <w:color w:val="414142"/>
                <w:szCs w:val="24"/>
              </w:rPr>
            </w:pPr>
            <w:r>
              <w:rPr>
                <w:rFonts w:eastAsia="Calibri" w:cs="Times New Roman"/>
                <w:color w:val="414142"/>
                <w:szCs w:val="24"/>
              </w:rPr>
              <w:t> </w:t>
            </w:r>
          </w:p>
        </w:tc>
      </w:tr>
    </w:tbl>
    <w:p w:rsidR="00585AAB" w:rsidRDefault="00585AAB" w:rsidP="00585AAB">
      <w:pPr>
        <w:spacing w:before="100" w:beforeAutospacing="1" w:after="100" w:afterAutospacing="1" w:line="240" w:lineRule="auto"/>
        <w:rPr>
          <w:rFonts w:eastAsia="Calibri" w:cs="Times New Roman"/>
          <w:color w:val="414142"/>
          <w:szCs w:val="24"/>
        </w:rPr>
      </w:pPr>
      <w:r>
        <w:rPr>
          <w:rFonts w:eastAsia="Calibri" w:cs="Times New Roman"/>
          <w:color w:val="414142"/>
          <w:szCs w:val="24"/>
        </w:rPr>
        <w:t xml:space="preserve">Novērtēšanas periods: </w:t>
      </w:r>
    </w:p>
    <w:tbl>
      <w:tblPr>
        <w:tblW w:w="5577" w:type="pct"/>
        <w:tblCellSpacing w:w="15" w:type="dxa"/>
        <w:tblInd w:w="-18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50"/>
        <w:gridCol w:w="1918"/>
        <w:gridCol w:w="283"/>
        <w:gridCol w:w="235"/>
        <w:gridCol w:w="291"/>
        <w:gridCol w:w="291"/>
        <w:gridCol w:w="291"/>
        <w:gridCol w:w="279"/>
        <w:gridCol w:w="278"/>
        <w:gridCol w:w="278"/>
        <w:gridCol w:w="278"/>
        <w:gridCol w:w="177"/>
        <w:gridCol w:w="177"/>
        <w:gridCol w:w="179"/>
        <w:gridCol w:w="199"/>
        <w:gridCol w:w="199"/>
        <w:gridCol w:w="199"/>
        <w:gridCol w:w="199"/>
        <w:gridCol w:w="199"/>
        <w:gridCol w:w="199"/>
        <w:gridCol w:w="1785"/>
        <w:gridCol w:w="199"/>
        <w:gridCol w:w="1354"/>
      </w:tblGrid>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r>
              <w:rPr>
                <w:rFonts w:ascii="Arial" w:eastAsia="Calibri" w:hAnsi="Arial" w:cs="Arial"/>
                <w:b/>
                <w:bCs/>
                <w:color w:val="414142"/>
                <w:sz w:val="16"/>
                <w:szCs w:val="16"/>
              </w:rPr>
              <w:t>1. Mācību un audzināšanas darba plānošana, vadīšana un pedagoga darbības rezultātu analīze</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1.1. Mācību procesa organizēšana mācību stundās un pedagoga darbības rezultātu izvērtēšana</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Izvirzīto uzdevumu īstenojums un darbības analīze </w:t>
            </w:r>
          </w:p>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 </w:t>
            </w:r>
          </w:p>
          <w:p w:rsidR="00585AAB" w:rsidRDefault="00585AAB">
            <w:pPr>
              <w:spacing w:before="100" w:beforeAutospacing="1" w:after="100" w:afterAutospacing="1" w:line="360" w:lineRule="auto"/>
              <w:rPr>
                <w:rFonts w:ascii="Arial" w:eastAsia="Calibri" w:hAnsi="Arial" w:cs="Arial"/>
                <w:color w:val="414142"/>
                <w:sz w:val="16"/>
                <w:szCs w:val="16"/>
              </w:rPr>
            </w:pPr>
          </w:p>
        </w:tc>
        <w:tc>
          <w:tcPr>
            <w:tcW w:w="693" w:type="pct"/>
            <w:tcBorders>
              <w:top w:val="outset" w:sz="6"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outset" w:sz="6"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Mācību stundā sasniedzamā rezultāta un uzdevumu skaidrība</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Labvēlīgas mācību vides nodrošināšana</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Izglītojamo motivēšana darbam</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Diferencētas pieejas nodrošināšana</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Mācību metožu, darba organizācijas formu un mācību materiālu daudzveidība</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Tehnisko mācību līdzekļu izmantošana</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rPr>
            </w:pPr>
            <w:r>
              <w:rPr>
                <w:rFonts w:ascii="Arial" w:eastAsia="Calibri" w:hAnsi="Arial" w:cs="Arial"/>
                <w:color w:val="414142"/>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902" w:type="pct"/>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Izglītojamo darbības rezultātu analīze</w:t>
            </w:r>
          </w:p>
        </w:tc>
        <w:tc>
          <w:tcPr>
            <w:tcW w:w="384" w:type="pct"/>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398" w:type="pct"/>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506"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470" w:type="pct"/>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Uzdevumi turpmākajai darbībai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2112" w:type="pct"/>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470" w:type="pct"/>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349" w:type="pct"/>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228" w:type="pct"/>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1.2. Audzināšanas darbības organizēšana izglītības iestādē un ārpus tās, rezultātu izvērtēšana</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Izvirzīto uzdevumu īstenojums un darbības analīze </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jc w:val="both"/>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lastRenderedPageBreak/>
              <w:t>Nozīmīgākie (ne vairāk par 6) audzināšanas pasākumi (klasē/izglītības iestādē/ārpus skolas)</w:t>
            </w:r>
          </w:p>
        </w:tc>
        <w:tc>
          <w:tcPr>
            <w:tcW w:w="693" w:type="pct"/>
            <w:tcBorders>
              <w:top w:val="outset" w:sz="6"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Pasākuma nosaukums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Laikposms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Mērķauditorija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Izglītojamo skaits</w:t>
            </w:r>
          </w:p>
        </w:tc>
        <w:tc>
          <w:tcPr>
            <w:tcW w:w="1504" w:type="pct"/>
            <w:gridSpan w:val="6"/>
            <w:tcBorders>
              <w:top w:val="outset" w:sz="6" w:space="0" w:color="auto"/>
              <w:left w:val="outset" w:sz="6" w:space="0" w:color="auto"/>
              <w:bottom w:val="outset" w:sz="6" w:space="0" w:color="auto"/>
              <w:right w:val="nil"/>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Pedagoga statuss (organizators/dalībnieks)</w:t>
            </w:r>
          </w:p>
        </w:tc>
        <w:tc>
          <w:tcPr>
            <w:tcW w:w="693" w:type="pct"/>
            <w:tcBorders>
              <w:top w:val="outset" w:sz="6"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56" w:lineRule="auto"/>
              <w:rPr>
                <w:rFonts w:asciiTheme="minorHAnsi" w:hAnsiTheme="minorHAnsi"/>
                <w:sz w:val="20"/>
                <w:szCs w:val="20"/>
                <w:lang w:val="en-US"/>
              </w:rPr>
            </w:pPr>
          </w:p>
        </w:tc>
        <w:tc>
          <w:tcPr>
            <w:tcW w:w="693" w:type="pct"/>
            <w:tcBorders>
              <w:top w:val="outset" w:sz="6" w:space="0" w:color="auto"/>
              <w:left w:val="outset" w:sz="6" w:space="0" w:color="auto"/>
              <w:bottom w:val="outset" w:sz="6" w:space="0" w:color="auto"/>
              <w:right w:val="nil"/>
            </w:tcBorders>
          </w:tcPr>
          <w:p w:rsidR="00585AAB" w:rsidRDefault="00585AAB">
            <w:pPr>
              <w:spacing w:after="0"/>
              <w:jc w:val="center"/>
              <w:rPr>
                <w:rFonts w:cs="Times New Roman"/>
              </w:rPr>
            </w:pP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56" w:lineRule="auto"/>
              <w:rPr>
                <w:rFonts w:asciiTheme="minorHAnsi" w:hAnsiTheme="minorHAnsi"/>
                <w:sz w:val="20"/>
                <w:szCs w:val="20"/>
                <w:lang w:val="en-US"/>
              </w:rPr>
            </w:pPr>
          </w:p>
        </w:tc>
        <w:tc>
          <w:tcPr>
            <w:tcW w:w="693" w:type="pct"/>
            <w:tcBorders>
              <w:top w:val="outset" w:sz="6" w:space="0" w:color="auto"/>
              <w:left w:val="outset" w:sz="6" w:space="0" w:color="auto"/>
              <w:bottom w:val="outset" w:sz="6" w:space="0" w:color="auto"/>
              <w:right w:val="nil"/>
            </w:tcBorders>
          </w:tcPr>
          <w:p w:rsidR="00585AAB" w:rsidRDefault="00585AAB">
            <w:pPr>
              <w:spacing w:after="0"/>
              <w:jc w:val="center"/>
              <w:rPr>
                <w:rFonts w:cs="Times New Roman"/>
              </w:rPr>
            </w:pP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56" w:lineRule="auto"/>
              <w:rPr>
                <w:rFonts w:asciiTheme="minorHAnsi" w:hAnsiTheme="minorHAnsi"/>
                <w:sz w:val="20"/>
                <w:szCs w:val="20"/>
                <w:lang w:val="en-US"/>
              </w:rPr>
            </w:pPr>
          </w:p>
        </w:tc>
        <w:tc>
          <w:tcPr>
            <w:tcW w:w="693" w:type="pct"/>
            <w:tcBorders>
              <w:top w:val="outset" w:sz="6" w:space="0" w:color="auto"/>
              <w:left w:val="outset" w:sz="6" w:space="0" w:color="auto"/>
              <w:bottom w:val="outset" w:sz="6" w:space="0" w:color="auto"/>
              <w:right w:val="nil"/>
            </w:tcBorders>
          </w:tcPr>
          <w:p w:rsidR="00585AAB" w:rsidRDefault="00585AAB">
            <w:pPr>
              <w:spacing w:after="0"/>
              <w:jc w:val="center"/>
              <w:rPr>
                <w:rFonts w:cs="Times New Roman"/>
              </w:rPr>
            </w:pP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56" w:lineRule="auto"/>
              <w:rPr>
                <w:rFonts w:asciiTheme="minorHAnsi" w:hAnsiTheme="minorHAnsi"/>
                <w:sz w:val="20"/>
                <w:szCs w:val="20"/>
                <w:lang w:val="en-US"/>
              </w:rPr>
            </w:pPr>
          </w:p>
        </w:tc>
        <w:tc>
          <w:tcPr>
            <w:tcW w:w="693" w:type="pct"/>
            <w:tcBorders>
              <w:top w:val="outset" w:sz="6" w:space="0" w:color="auto"/>
              <w:left w:val="outset" w:sz="6" w:space="0" w:color="auto"/>
              <w:bottom w:val="outset" w:sz="6" w:space="0" w:color="auto"/>
              <w:right w:val="nil"/>
            </w:tcBorders>
          </w:tcPr>
          <w:p w:rsidR="00585AAB" w:rsidRDefault="00585AAB">
            <w:pPr>
              <w:spacing w:after="0"/>
              <w:jc w:val="center"/>
              <w:rPr>
                <w:rFonts w:cs="Times New Roman"/>
              </w:rPr>
            </w:pP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56" w:lineRule="auto"/>
              <w:rPr>
                <w:rFonts w:asciiTheme="minorHAnsi" w:hAnsiTheme="minorHAnsi"/>
                <w:sz w:val="20"/>
                <w:szCs w:val="20"/>
                <w:lang w:val="en-US"/>
              </w:rPr>
            </w:pPr>
          </w:p>
        </w:tc>
        <w:tc>
          <w:tcPr>
            <w:tcW w:w="693" w:type="pct"/>
            <w:tcBorders>
              <w:top w:val="outset" w:sz="6" w:space="0" w:color="auto"/>
              <w:left w:val="outset" w:sz="6" w:space="0" w:color="auto"/>
              <w:bottom w:val="outset" w:sz="6" w:space="0" w:color="auto"/>
              <w:right w:val="nil"/>
            </w:tcBorders>
          </w:tcPr>
          <w:p w:rsidR="00585AAB" w:rsidRDefault="00585AAB">
            <w:pPr>
              <w:spacing w:after="0"/>
              <w:jc w:val="center"/>
              <w:rPr>
                <w:rFonts w:cs="Times New Roman"/>
              </w:rPr>
            </w:pPr>
          </w:p>
        </w:tc>
      </w:tr>
      <w:tr w:rsidR="00585AAB" w:rsidTr="00585AAB">
        <w:trPr>
          <w:gridBefore w:val="1"/>
          <w:wBefore w:w="12" w:type="pct"/>
          <w:trHeight w:val="300"/>
          <w:tblCellSpacing w:w="15" w:type="dxa"/>
        </w:trPr>
        <w:tc>
          <w:tcPr>
            <w:tcW w:w="0" w:type="auto"/>
            <w:gridSpan w:val="3"/>
            <w:tcBorders>
              <w:top w:val="outset" w:sz="6" w:space="0" w:color="auto"/>
              <w:left w:val="nil"/>
              <w:bottom w:val="outset" w:sz="6" w:space="0" w:color="auto"/>
              <w:right w:val="outset" w:sz="6" w:space="0" w:color="auto"/>
            </w:tcBorders>
            <w:hideMark/>
          </w:tcPr>
          <w:p w:rsidR="00585AAB" w:rsidRDefault="00585AAB"/>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1504" w:type="pct"/>
            <w:gridSpan w:val="6"/>
            <w:tcBorders>
              <w:top w:val="outset" w:sz="6" w:space="0" w:color="auto"/>
              <w:left w:val="outset" w:sz="6" w:space="0" w:color="auto"/>
              <w:bottom w:val="outset" w:sz="6" w:space="0" w:color="auto"/>
              <w:right w:val="nil"/>
            </w:tcBorders>
            <w:hideMark/>
          </w:tcPr>
          <w:p w:rsidR="00585AAB" w:rsidRDefault="00585AAB">
            <w:pPr>
              <w:spacing w:after="0" w:line="256" w:lineRule="auto"/>
              <w:rPr>
                <w:rFonts w:asciiTheme="minorHAnsi" w:hAnsiTheme="minorHAnsi"/>
                <w:sz w:val="20"/>
                <w:szCs w:val="20"/>
                <w:lang w:val="en-US"/>
              </w:rPr>
            </w:pPr>
          </w:p>
        </w:tc>
        <w:tc>
          <w:tcPr>
            <w:tcW w:w="693" w:type="pct"/>
            <w:tcBorders>
              <w:top w:val="outset" w:sz="6" w:space="0" w:color="auto"/>
              <w:left w:val="outset" w:sz="6" w:space="0" w:color="auto"/>
              <w:bottom w:val="outset" w:sz="6" w:space="0" w:color="auto"/>
              <w:right w:val="nil"/>
            </w:tcBorders>
          </w:tcPr>
          <w:p w:rsidR="00585AAB" w:rsidRDefault="00585AAB">
            <w:pPr>
              <w:spacing w:after="0"/>
              <w:jc w:val="center"/>
              <w:rPr>
                <w:rFonts w:cs="Times New Roman"/>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Uzdevumi turpmākajai darbībai</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2112" w:type="pct"/>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470" w:type="pct"/>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349" w:type="pct"/>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228" w:type="pct"/>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tabs>
                <w:tab w:val="left" w:pos="570"/>
              </w:tabs>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1.3. Izglītojamā mācību sasniegumu vērtēšana, rezultātu apkopošana un analīze</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before="100" w:beforeAutospacing="1" w:after="100" w:afterAutospacing="1" w:line="360" w:lineRule="auto"/>
              <w:rPr>
                <w:rFonts w:ascii="Arial" w:eastAsia="Times New Roman" w:hAnsi="Arial" w:cs="Arial"/>
                <w:color w:val="414142"/>
                <w:sz w:val="16"/>
                <w:szCs w:val="16"/>
              </w:rPr>
            </w:pPr>
            <w:r>
              <w:rPr>
                <w:rFonts w:ascii="Arial" w:eastAsia="Times New Roman" w:hAnsi="Arial" w:cs="Arial"/>
                <w:color w:val="414142"/>
                <w:sz w:val="16"/>
                <w:szCs w:val="16"/>
              </w:rPr>
              <w:t>Izvirzīto uzdevumu īstenojums un darbības analīze;</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nil"/>
              <w:left w:val="nil"/>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Izglītojamā mācību sasniegumi ikdienas darbā, to uzskaite un analīze:</w:t>
            </w: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 </w:t>
            </w:r>
          </w:p>
        </w:tc>
        <w:tc>
          <w:tcPr>
            <w:tcW w:w="693" w:type="pct"/>
            <w:tcBorders>
              <w:top w:val="nil"/>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Uzdevumi turpmākajai darbībai:</w:t>
            </w:r>
            <w:r>
              <w:rPr>
                <w:rFonts w:ascii="Arial" w:eastAsia="Times New Roman" w:hAnsi="Arial" w:cs="Arial"/>
                <w:color w:val="414142"/>
                <w:sz w:val="16"/>
                <w:szCs w:val="16"/>
              </w:rPr>
              <w:t>.</w:t>
            </w:r>
          </w:p>
          <w:p w:rsidR="00585AAB" w:rsidRDefault="00585AAB">
            <w:pPr>
              <w:spacing w:after="0" w:line="24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2112" w:type="pct"/>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470" w:type="pct"/>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349" w:type="pct"/>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228" w:type="pct"/>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rPr>
                <w:rFonts w:ascii="Arial" w:eastAsia="Calibri" w:hAnsi="Arial" w:cs="Arial"/>
                <w:b/>
                <w:bCs/>
                <w:color w:val="414142"/>
                <w:sz w:val="16"/>
                <w:szCs w:val="16"/>
              </w:rPr>
            </w:pPr>
            <w:r>
              <w:rPr>
                <w:rFonts w:ascii="Arial" w:eastAsia="Calibri" w:hAnsi="Arial" w:cs="Arial"/>
                <w:b/>
                <w:bCs/>
                <w:color w:val="414142"/>
                <w:sz w:val="16"/>
                <w:szCs w:val="16"/>
              </w:rPr>
              <w:t>2. Pedagoga ieguldījums izglītojamo individuālo spēju attīstībā un iespēju izmantošana izglītojamo vajadzību nodrošināšanā</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2.1. Konsultācijas un atbalsta sniegšana izglītojamiem</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Novērtēšanas periodā izvirzītie uzdevumi:</w:t>
            </w:r>
            <w:r>
              <w:rPr>
                <w:rFonts w:ascii="Arial" w:eastAsia="Times New Roman" w:hAnsi="Arial" w:cs="Arial"/>
                <w:color w:val="414142"/>
                <w:sz w:val="16"/>
                <w:szCs w:val="16"/>
              </w:rPr>
              <w:t xml:space="preserve"> </w:t>
            </w:r>
          </w:p>
          <w:p w:rsidR="00585AAB" w:rsidRDefault="00585AAB">
            <w:pPr>
              <w:spacing w:after="0"/>
              <w:rPr>
                <w:rFonts w:ascii="Arial" w:eastAsia="Calibri" w:hAnsi="Arial" w:cs="Arial"/>
                <w:color w:val="414142"/>
                <w:sz w:val="16"/>
                <w:szCs w:val="16"/>
              </w:rPr>
            </w:pPr>
          </w:p>
          <w:p w:rsidR="00585AAB" w:rsidRDefault="00585AAB">
            <w:pPr>
              <w:spacing w:before="100" w:beforeAutospacing="1" w:after="100" w:afterAutospacing="1" w:line="360" w:lineRule="auto"/>
              <w:ind w:firstLine="240"/>
              <w:rPr>
                <w:rFonts w:ascii="Arial" w:eastAsia="Times New Roman" w:hAnsi="Arial" w:cs="Arial"/>
                <w:color w:val="414142"/>
                <w:sz w:val="16"/>
                <w:szCs w:val="16"/>
              </w:rPr>
            </w:pPr>
            <w:r>
              <w:rPr>
                <w:rFonts w:ascii="Arial" w:eastAsia="Calibri" w:hAnsi="Arial" w:cs="Arial"/>
                <w:color w:val="414142"/>
                <w:sz w:val="16"/>
                <w:szCs w:val="16"/>
              </w:rPr>
              <w:t xml:space="preserve">Izvirzīto uzdevumu īstenojums un darbības analīze :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Konsultāciju nodrošināšana izglītojamiem saskaņā ar konsultāciju grafiku</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Darbs ar talantīgajiem izglītojamiem</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Darbs ar izglītojamiem individuālo mācīšanās spēju attīstībā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lastRenderedPageBreak/>
              <w:t>Konsultāciju apmeklējums no izglītojamo puses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Konsultāciju pieprasījums no izglītojamo puses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Izglītojamo zinātniski pētniecisko darbu vadīšana un izglītojamo sasniegumi tajos :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nil"/>
              <w:left w:val="nil"/>
              <w:bottom w:val="single" w:sz="4" w:space="0" w:color="auto"/>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Izglītojamo gatavošana olimpiādēm, konkursiem, skatēm un izglītojamo sasniegumi tajos : </w:t>
            </w:r>
          </w:p>
          <w:p w:rsidR="00585AAB" w:rsidRDefault="00585AAB">
            <w:pPr>
              <w:spacing w:after="0" w:line="240" w:lineRule="auto"/>
              <w:rPr>
                <w:rFonts w:ascii="Arial" w:eastAsia="Calibri" w:hAnsi="Arial" w:cs="Arial"/>
                <w:color w:val="414142"/>
                <w:sz w:val="16"/>
                <w:szCs w:val="16"/>
              </w:rPr>
            </w:pPr>
          </w:p>
        </w:tc>
        <w:tc>
          <w:tcPr>
            <w:tcW w:w="693" w:type="pct"/>
            <w:tcBorders>
              <w:top w:val="nil"/>
              <w:left w:val="nil"/>
              <w:bottom w:val="single" w:sz="4"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single" w:sz="4"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Atbalsts izglītojamiem ar speciālām vajadzībām:</w:t>
            </w:r>
            <w:r>
              <w:rPr>
                <w:rFonts w:ascii="Arial" w:eastAsia="Times New Roman" w:hAnsi="Arial" w:cs="Arial"/>
                <w:color w:val="414142"/>
                <w:sz w:val="16"/>
                <w:szCs w:val="16"/>
              </w:rPr>
              <w:t> </w:t>
            </w:r>
          </w:p>
          <w:p w:rsidR="00585AAB" w:rsidRDefault="00585AAB">
            <w:pPr>
              <w:spacing w:after="0" w:line="240" w:lineRule="auto"/>
              <w:rPr>
                <w:rFonts w:ascii="Arial" w:eastAsia="Calibri" w:hAnsi="Arial" w:cs="Arial"/>
                <w:color w:val="414142"/>
                <w:sz w:val="16"/>
                <w:szCs w:val="16"/>
              </w:rPr>
            </w:pPr>
          </w:p>
        </w:tc>
        <w:tc>
          <w:tcPr>
            <w:tcW w:w="693" w:type="pct"/>
            <w:tcBorders>
              <w:top w:val="single" w:sz="4"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Uzdevumi turpmākajai darbībai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2112" w:type="pct"/>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470" w:type="pct"/>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349" w:type="pct"/>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228" w:type="pct"/>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2.2. Pedagoga sadarbība ar izglītojamā ģimeni</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Novērtēšanas periodā izvirzītie uzdevumi:</w:t>
            </w:r>
          </w:p>
          <w:p w:rsidR="00585AAB" w:rsidRDefault="00585AAB">
            <w:pPr>
              <w:spacing w:after="0" w:line="240" w:lineRule="auto"/>
              <w:rPr>
                <w:rFonts w:ascii="Arial" w:eastAsia="Times New Roman" w:hAnsi="Arial" w:cs="Arial"/>
                <w:color w:val="414142"/>
                <w:sz w:val="16"/>
                <w:szCs w:val="16"/>
              </w:rPr>
            </w:pPr>
          </w:p>
          <w:p w:rsidR="00585AAB" w:rsidRDefault="00585AAB">
            <w:pPr>
              <w:spacing w:after="0" w:line="240" w:lineRule="auto"/>
              <w:rPr>
                <w:rFonts w:ascii="Arial" w:eastAsia="Times New Roman" w:hAnsi="Arial" w:cs="Arial"/>
                <w:color w:val="414142"/>
                <w:sz w:val="16"/>
                <w:szCs w:val="16"/>
              </w:rPr>
            </w:pPr>
            <w:r>
              <w:rPr>
                <w:rFonts w:ascii="Arial" w:eastAsia="Times New Roman" w:hAnsi="Arial" w:cs="Arial"/>
                <w:color w:val="414142"/>
                <w:sz w:val="16"/>
                <w:szCs w:val="16"/>
              </w:rPr>
              <w:t>Izvirzīto uzdevumu īstenojums un darbības analīze:</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Sadarbībai ar izglītojamo vecākiem izmantotās formas </w:t>
            </w:r>
          </w:p>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vAlign w:val="cente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Informatīvi materiāli</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Ieraksti izglītojamā dienasgrāmatā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Vecāku sapulces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Individuālas sarunas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Informatīvi izglītojoši pasākumi</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Cita forma........</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Uzdevumi turpmākajai darbībai:</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r>
              <w:rPr>
                <w:rFonts w:ascii="Arial" w:eastAsia="Calibri" w:hAnsi="Arial" w:cs="Arial"/>
                <w:b/>
                <w:bCs/>
                <w:color w:val="414142"/>
                <w:sz w:val="16"/>
                <w:szCs w:val="16"/>
              </w:rPr>
              <w:t>3. Pedagoga ieguldījums SKOLAS attīstībā</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3.1. Līdzdalība pedagoģiskās padomes un mācību priekšmeta metodiskās komisijas darbā</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Novērtēšanas periodā izvirzītie uzdevumi :</w:t>
            </w:r>
            <w:r>
              <w:rPr>
                <w:rFonts w:ascii="Arial" w:eastAsia="Times New Roman" w:hAnsi="Arial" w:cs="Arial"/>
                <w:color w:val="414142"/>
                <w:sz w:val="16"/>
                <w:szCs w:val="16"/>
              </w:rPr>
              <w:t xml:space="preserve"> </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w:t>
            </w:r>
          </w:p>
          <w:p w:rsidR="00585AAB" w:rsidRDefault="00585AAB">
            <w:pPr>
              <w:spacing w:after="0" w:line="240" w:lineRule="auto"/>
              <w:rPr>
                <w:rFonts w:eastAsia="Calibri" w:cs="Times New Roman"/>
                <w:sz w:val="16"/>
                <w:szCs w:val="16"/>
              </w:rPr>
            </w:pPr>
            <w:r>
              <w:rPr>
                <w:rFonts w:ascii="Arial" w:eastAsia="Calibri" w:hAnsi="Arial" w:cs="Arial"/>
                <w:color w:val="414142"/>
                <w:sz w:val="16"/>
                <w:szCs w:val="16"/>
              </w:rPr>
              <w:t>Izvirzīto uzdevumu īstenojums un darbības analīze:</w:t>
            </w:r>
            <w:r>
              <w:rPr>
                <w:rFonts w:eastAsia="Calibri" w:cs="Times New Roman"/>
              </w:rPr>
              <w:t xml:space="preserve"> </w:t>
            </w:r>
          </w:p>
          <w:p w:rsidR="00585AAB" w:rsidRDefault="00585AAB">
            <w:pPr>
              <w:spacing w:after="0" w:line="24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Piedalīšanās pedagoģiskās padomes sēdēs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Piedalīšanās mācību priekšmeta metodiskās komisijas sanāksmēs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Iesaistīšanās mācību priekšmeta metodiskās komisijas darba plānošanā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lastRenderedPageBreak/>
              <w:t>Iesaistīšanās izglītības iestādes plānoto pasākumu īstenošanā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Savas profesionālās darbības analīze</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Atskaišu nodošana</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rPr>
                <w:rFonts w:ascii="Arial" w:eastAsia="Calibri" w:hAnsi="Arial" w:cs="Arial"/>
                <w:color w:val="414142"/>
                <w:sz w:val="16"/>
                <w:szCs w:val="16"/>
              </w:rPr>
            </w:pPr>
          </w:p>
        </w:tc>
        <w:tc>
          <w:tcPr>
            <w:tcW w:w="693" w:type="pct"/>
            <w:tcBorders>
              <w:top w:val="outset" w:sz="6" w:space="0" w:color="auto"/>
              <w:left w:val="outset" w:sz="6" w:space="0" w:color="auto"/>
              <w:bottom w:val="outset" w:sz="6" w:space="0" w:color="auto"/>
              <w:right w:val="nil"/>
            </w:tcBorders>
          </w:tcPr>
          <w:p w:rsidR="00585AAB" w:rsidRDefault="00585AAB">
            <w:pPr>
              <w:spacing w:after="0"/>
              <w:rPr>
                <w:rFonts w:cs="Times New Roman"/>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Uzdevumi turpmākajai darbībai:</w:t>
            </w:r>
            <w:r>
              <w:rPr>
                <w:rFonts w:ascii="Arial" w:eastAsia="Times New Roman" w:hAnsi="Arial" w:cs="Arial"/>
                <w:color w:val="414142"/>
                <w:sz w:val="16"/>
                <w:szCs w:val="16"/>
              </w:rPr>
              <w:t xml:space="preserve"> </w:t>
            </w:r>
          </w:p>
          <w:p w:rsidR="00585AAB" w:rsidRDefault="00585AAB">
            <w:pPr>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3.2</w:t>
            </w:r>
            <w:r>
              <w:rPr>
                <w:rFonts w:ascii="Arial" w:eastAsia="Calibri" w:hAnsi="Arial" w:cs="Arial"/>
                <w:color w:val="FF0000"/>
                <w:sz w:val="16"/>
                <w:szCs w:val="16"/>
              </w:rPr>
              <w:t xml:space="preserve">. </w:t>
            </w:r>
            <w:r>
              <w:rPr>
                <w:rFonts w:ascii="Arial" w:eastAsia="Calibri" w:hAnsi="Arial" w:cs="Arial"/>
                <w:sz w:val="16"/>
                <w:szCs w:val="16"/>
              </w:rPr>
              <w:t xml:space="preserve">Līdzdalība </w:t>
            </w:r>
            <w:r>
              <w:rPr>
                <w:rFonts w:ascii="Arial" w:eastAsia="Calibri" w:hAnsi="Arial" w:cs="Arial"/>
                <w:color w:val="414142"/>
                <w:sz w:val="16"/>
                <w:szCs w:val="16"/>
              </w:rPr>
              <w:t xml:space="preserve">SKOLAS  ikgadējās darbības plānošanas un </w:t>
            </w:r>
            <w:proofErr w:type="spellStart"/>
            <w:r>
              <w:rPr>
                <w:rFonts w:ascii="Arial" w:eastAsia="Calibri" w:hAnsi="Arial" w:cs="Arial"/>
                <w:color w:val="414142"/>
                <w:sz w:val="16"/>
                <w:szCs w:val="16"/>
              </w:rPr>
              <w:t>pašvērtēšanas</w:t>
            </w:r>
            <w:proofErr w:type="spellEnd"/>
            <w:r>
              <w:rPr>
                <w:rFonts w:ascii="Arial" w:eastAsia="Calibri" w:hAnsi="Arial" w:cs="Arial"/>
                <w:color w:val="414142"/>
                <w:sz w:val="16"/>
                <w:szCs w:val="16"/>
              </w:rPr>
              <w:t xml:space="preserve"> procesā</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Novērtēšanas periodā izvirzītie uzdevumi:</w:t>
            </w:r>
            <w:r>
              <w:rPr>
                <w:rFonts w:eastAsia="Calibri" w:cs="Times New Roman"/>
              </w:rPr>
              <w:t xml:space="preserve"> </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eastAsia="Calibri" w:cs="Times New Roman"/>
              </w:rPr>
            </w:pPr>
            <w:r>
              <w:rPr>
                <w:rFonts w:ascii="Arial" w:eastAsia="Calibri" w:hAnsi="Arial" w:cs="Arial"/>
                <w:color w:val="414142"/>
                <w:sz w:val="16"/>
                <w:szCs w:val="16"/>
              </w:rPr>
              <w:t>Izvirzīto uzdevumu īstenojums un darbības analīze:</w:t>
            </w:r>
            <w:r>
              <w:rPr>
                <w:rFonts w:eastAsia="Calibri" w:cs="Times New Roman"/>
              </w:rPr>
              <w:t xml:space="preserve"> </w:t>
            </w:r>
          </w:p>
          <w:p w:rsidR="00585AAB" w:rsidRDefault="00585AAB">
            <w:pPr>
              <w:spacing w:after="0" w:line="24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Iesaistīšanās SKOLAS ikgadējās darbības plānošanā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Iesaistīšanās SKOLAS darbības </w:t>
            </w:r>
            <w:proofErr w:type="spellStart"/>
            <w:r>
              <w:rPr>
                <w:rFonts w:ascii="Arial" w:eastAsia="Calibri" w:hAnsi="Arial" w:cs="Arial"/>
                <w:color w:val="414142"/>
                <w:sz w:val="16"/>
                <w:szCs w:val="16"/>
              </w:rPr>
              <w:t>pašvērtēšanā</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Priekšlikumu izteikšana SKOLAS darbības uzlabošanai</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Uzdevumi turpmākajai darbībai </w:t>
            </w:r>
          </w:p>
          <w:p w:rsidR="00585AAB" w:rsidRDefault="00585AAB">
            <w:pPr>
              <w:rPr>
                <w:rFonts w:ascii="Arial" w:eastAsia="Calibri" w:hAnsi="Arial" w:cs="Arial"/>
                <w:sz w:val="16"/>
                <w:szCs w:val="16"/>
              </w:rPr>
            </w:pPr>
            <w:r>
              <w:rPr>
                <w:rFonts w:ascii="Arial" w:eastAsia="Calibri" w:hAnsi="Arial" w:cs="Arial"/>
                <w:color w:val="414142"/>
                <w:sz w:val="16"/>
                <w:szCs w:val="16"/>
              </w:rPr>
              <w:t> </w:t>
            </w:r>
          </w:p>
          <w:p w:rsidR="00585AAB" w:rsidRDefault="00585AAB">
            <w:pPr>
              <w:spacing w:before="100" w:beforeAutospacing="1" w:after="100" w:afterAutospacing="1" w:line="36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3.3. Darba vides pilnveide</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Izvirzīto uzdevumu īstenojums un darbības analīze</w:t>
            </w:r>
          </w:p>
          <w:p w:rsidR="00585AAB" w:rsidRDefault="00585AAB">
            <w:pPr>
              <w:spacing w:before="100" w:beforeAutospacing="1" w:after="100" w:afterAutospacing="1" w:line="36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Darba vides labiekārtošana panākta ar mērķtiecīgu iniciatīvu</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Darba vide ir sakārtota, estētiska un droša</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Izvirzītas prasības izglītojamiem darba vides sakārtošanā un saudzēšanā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tcPr>
          <w:p w:rsidR="00585AAB" w:rsidRDefault="00585AAB">
            <w:pPr>
              <w:spacing w:after="0" w:line="240" w:lineRule="auto"/>
              <w:rPr>
                <w:rFonts w:eastAsia="Calibri" w:cs="Times New Roman"/>
                <w:szCs w:val="24"/>
              </w:rPr>
            </w:pPr>
            <w:r>
              <w:rPr>
                <w:rFonts w:ascii="Arial" w:eastAsia="Calibri" w:hAnsi="Arial" w:cs="Arial"/>
                <w:color w:val="414142"/>
                <w:sz w:val="16"/>
                <w:szCs w:val="16"/>
              </w:rPr>
              <w:t xml:space="preserve">Pedagoga personīgais ieguldījums sakoptas, estētiskas un drošas darba vides uzturēšanā SKOLĀ: </w:t>
            </w:r>
          </w:p>
          <w:p w:rsidR="00585AAB" w:rsidRDefault="00585AAB">
            <w:pPr>
              <w:spacing w:after="0" w:line="240" w:lineRule="auto"/>
              <w:rPr>
                <w:rFonts w:ascii="Arial" w:eastAsia="Calibri" w:hAnsi="Arial" w:cs="Arial"/>
                <w:color w:val="414142"/>
                <w:sz w:val="16"/>
                <w:szCs w:val="16"/>
              </w:rPr>
            </w:pPr>
          </w:p>
          <w:p w:rsidR="00585AAB" w:rsidRDefault="00585AAB">
            <w:pPr>
              <w:spacing w:before="100" w:beforeAutospacing="1" w:after="100" w:afterAutospacing="1" w:line="360" w:lineRule="auto"/>
              <w:rPr>
                <w:rFonts w:ascii="Arial" w:eastAsia="Calibri" w:hAnsi="Arial" w:cs="Arial"/>
                <w:color w:val="414142"/>
                <w:sz w:val="16"/>
                <w:szCs w:val="16"/>
              </w:rPr>
            </w:pPr>
          </w:p>
        </w:tc>
        <w:tc>
          <w:tcPr>
            <w:tcW w:w="693" w:type="pct"/>
            <w:tcBorders>
              <w:top w:val="outset" w:sz="6"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Uzdevumi turpmākajai darbībai </w:t>
            </w:r>
          </w:p>
          <w:p w:rsidR="00585AAB" w:rsidRDefault="00585AAB">
            <w:pPr>
              <w:spacing w:after="0" w:line="240" w:lineRule="auto"/>
              <w:rPr>
                <w:rFonts w:ascii="Arial" w:eastAsia="Calibri" w:hAnsi="Arial" w:cs="Arial"/>
                <w:color w:val="414142"/>
                <w:sz w:val="16"/>
                <w:szCs w:val="16"/>
              </w:rPr>
            </w:pPr>
          </w:p>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lastRenderedPageBreak/>
              <w:t>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lastRenderedPageBreak/>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3.4. Profesionālās ētikas normu ievērošana</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Novērtēšanas periodā izvirzītie uzdevumi:</w:t>
            </w:r>
            <w:r>
              <w:rPr>
                <w:rFonts w:eastAsia="Calibri" w:cs="Times New Roman"/>
              </w:rPr>
              <w:t xml:space="preserve"> </w:t>
            </w:r>
          </w:p>
          <w:p w:rsidR="00585AAB" w:rsidRDefault="00585AAB">
            <w:pPr>
              <w:spacing w:after="0" w:line="240" w:lineRule="auto"/>
              <w:rPr>
                <w:rFonts w:ascii="Arial" w:eastAsia="Calibri" w:hAnsi="Arial" w:cs="Arial"/>
                <w:sz w:val="16"/>
                <w:szCs w:val="16"/>
              </w:rPr>
            </w:pPr>
          </w:p>
          <w:p w:rsidR="00585AAB" w:rsidRDefault="00585AAB">
            <w:pPr>
              <w:spacing w:after="0" w:line="240" w:lineRule="auto"/>
              <w:rPr>
                <w:rFonts w:ascii="Arial" w:eastAsia="Calibri" w:hAnsi="Arial" w:cs="Arial"/>
                <w:color w:val="414142"/>
                <w:sz w:val="16"/>
                <w:szCs w:val="16"/>
              </w:rPr>
            </w:pPr>
          </w:p>
          <w:p w:rsidR="00585AAB" w:rsidRDefault="00585AAB">
            <w:pPr>
              <w:spacing w:after="0" w:line="240" w:lineRule="auto"/>
              <w:rPr>
                <w:rFonts w:eastAsia="Calibri" w:cs="Times New Roman"/>
                <w:szCs w:val="24"/>
              </w:rPr>
            </w:pPr>
            <w:r>
              <w:rPr>
                <w:rFonts w:ascii="Arial" w:eastAsia="Calibri" w:hAnsi="Arial" w:cs="Arial"/>
                <w:color w:val="414142"/>
                <w:sz w:val="16"/>
                <w:szCs w:val="16"/>
              </w:rPr>
              <w:t>Izvirzīto uzdevumu īstenojums un darbības analīze:</w:t>
            </w:r>
          </w:p>
          <w:p w:rsidR="00585AAB" w:rsidRDefault="00585AAB">
            <w:pPr>
              <w:spacing w:after="0" w:line="240" w:lineRule="auto"/>
              <w:rPr>
                <w:rFonts w:eastAsia="Calibri" w:cs="Times New Roman"/>
                <w:szCs w:val="24"/>
              </w:rPr>
            </w:pPr>
          </w:p>
          <w:p w:rsidR="00585AAB" w:rsidRDefault="00585AAB">
            <w:pPr>
              <w:spacing w:after="0" w:line="240" w:lineRule="auto"/>
              <w:rPr>
                <w:rFonts w:ascii="Arial" w:eastAsia="Calibri" w:hAnsi="Arial" w:cs="Arial"/>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Koleģialitāte</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Profesionalitāte</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Prasme izvairīties no konfliktsituācijām un tās atrisināt pašam</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Cieņa un smalkjūtība pret visiem</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Taisnīgums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Uzdevumi turpmākajai darbībai</w:t>
            </w:r>
            <w:r>
              <w:rPr>
                <w:rFonts w:eastAsia="Calibri" w:cs="Times New Roman"/>
                <w:szCs w:val="24"/>
              </w:rPr>
              <w:t xml:space="preserve"> </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r>
              <w:rPr>
                <w:rFonts w:ascii="Arial" w:eastAsia="Calibri" w:hAnsi="Arial" w:cs="Arial"/>
                <w:b/>
                <w:bCs/>
                <w:color w:val="414142"/>
                <w:sz w:val="16"/>
                <w:szCs w:val="16"/>
              </w:rPr>
              <w:t>4. Pieredzes uzkrāšana un tālāknodošana</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b/>
                <w:bCs/>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4.1.</w:t>
            </w:r>
            <w:r>
              <w:rPr>
                <w:rFonts w:ascii="Arial" w:eastAsia="Calibri" w:hAnsi="Arial" w:cs="Arial"/>
                <w:sz w:val="16"/>
                <w:szCs w:val="16"/>
              </w:rPr>
              <w:t xml:space="preserve"> Pedagoga </w:t>
            </w:r>
            <w:r>
              <w:rPr>
                <w:rFonts w:ascii="Arial" w:eastAsia="Calibri" w:hAnsi="Arial" w:cs="Arial"/>
                <w:color w:val="414142"/>
                <w:sz w:val="16"/>
                <w:szCs w:val="16"/>
              </w:rPr>
              <w:t>profesionālā pilnveide</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after="0" w:line="240" w:lineRule="auto"/>
              <w:rPr>
                <w:rFonts w:ascii="Arial" w:eastAsia="Calibri" w:hAnsi="Arial" w:cs="Arial"/>
                <w:sz w:val="16"/>
                <w:szCs w:val="16"/>
              </w:rPr>
            </w:pPr>
          </w:p>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 xml:space="preserve">Izvirzīto uzdevumu īstenojums un darbības analīze </w:t>
            </w:r>
          </w:p>
          <w:p w:rsidR="00585AAB" w:rsidRDefault="00585AAB">
            <w:pPr>
              <w:autoSpaceDE w:val="0"/>
              <w:autoSpaceDN w:val="0"/>
              <w:adjustRightInd w:val="0"/>
              <w:spacing w:after="0" w:line="240" w:lineRule="auto"/>
              <w:rPr>
                <w:rFonts w:ascii="Arial" w:eastAsia="MS Mincho" w:hAnsi="Arial" w:cs="Arial"/>
                <w:sz w:val="16"/>
                <w:szCs w:val="16"/>
                <w:lang w:eastAsia="ja-JP"/>
              </w:rPr>
            </w:pPr>
            <w:r>
              <w:rPr>
                <w:rFonts w:ascii="Arial" w:eastAsia="Calibri" w:hAnsi="Arial" w:cs="Arial"/>
                <w:color w:val="414142"/>
                <w:sz w:val="16"/>
                <w:szCs w:val="16"/>
              </w:rPr>
              <w:t>Mācību un metodisko materiālu veidošana:</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Materiāli mācību stundām</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Materiāli individualizētam/diferencētam darbam</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Mācību sasniegumu kontrole</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Citi materiāli</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Uzdevumi turpmākajai darbībai </w:t>
            </w:r>
          </w:p>
          <w:p w:rsidR="00585AAB" w:rsidRDefault="00585AAB">
            <w:pPr>
              <w:spacing w:after="0" w:line="240" w:lineRule="auto"/>
              <w:rPr>
                <w:rFonts w:ascii="Arial" w:eastAsia="Calibri" w:hAnsi="Arial" w:cs="Arial"/>
                <w:color w:val="414142"/>
                <w:sz w:val="16"/>
                <w:szCs w:val="16"/>
              </w:rPr>
            </w:pP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4.2. meistarklases vadīšana novērtēšanas periodā</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Novērtēšanas periodā veikto pasākumu analīze un rezultātu ietekmes novērtējums</w:t>
            </w:r>
            <w:r>
              <w:rPr>
                <w:rFonts w:ascii="Arial" w:eastAsia="Times New Roman" w:hAnsi="Arial" w:cs="Arial"/>
                <w:color w:val="414142"/>
                <w:sz w:val="16"/>
                <w:szCs w:val="16"/>
              </w:rPr>
              <w:t>.</w:t>
            </w:r>
          </w:p>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lastRenderedPageBreak/>
              <w:t>Atzīmējiet ar x atbilstošo!</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after="0" w:line="24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after="0" w:line="24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0" w:type="auto"/>
            <w:gridSpan w:val="5"/>
            <w:tcBorders>
              <w:top w:val="single" w:sz="4" w:space="0" w:color="auto"/>
              <w:left w:val="outset" w:sz="6" w:space="0" w:color="auto"/>
              <w:bottom w:val="outset" w:sz="6" w:space="0" w:color="auto"/>
              <w:right w:val="outset" w:sz="6" w:space="0" w:color="auto"/>
            </w:tcBorders>
            <w:hideMark/>
          </w:tcPr>
          <w:p w:rsidR="00585AAB" w:rsidRDefault="00585AAB">
            <w:pPr>
              <w:spacing w:after="0" w:line="24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1262" w:type="pct"/>
            <w:gridSpan w:val="4"/>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c>
          <w:tcPr>
            <w:tcW w:w="693" w:type="pct"/>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Inovatīvu un radošu ideju piedāvājums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Klausītāju mērķtiecīga iesaistīšana tēmas izzināšanā</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Labvēlīgas mācību vides nodrošināšana</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Atgriezeniskās saites nodrošināšana</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56" w:lineRule="auto"/>
              <w:rPr>
                <w:rFonts w:asciiTheme="minorHAnsi" w:hAnsiTheme="minorHAnsi"/>
                <w:sz w:val="20"/>
                <w:szCs w:val="20"/>
                <w:lang w:val="en-US"/>
              </w:rPr>
            </w:pP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2"/>
            <w:tcBorders>
              <w:top w:val="outset" w:sz="6" w:space="0" w:color="auto"/>
              <w:left w:val="nil"/>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Elastīgums situācijas maiņas gadījumos</w:t>
            </w: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rPr>
                <w:rFonts w:ascii="Arial" w:eastAsia="Calibri" w:hAnsi="Arial" w:cs="Arial"/>
                <w:color w:val="414142"/>
                <w:sz w:val="16"/>
                <w:szCs w:val="16"/>
              </w:rPr>
            </w:pPr>
          </w:p>
        </w:tc>
        <w:tc>
          <w:tcPr>
            <w:tcW w:w="0" w:type="auto"/>
            <w:gridSpan w:val="3"/>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262" w:type="pct"/>
            <w:gridSpan w:val="4"/>
            <w:tcBorders>
              <w:top w:val="outset" w:sz="6" w:space="0" w:color="auto"/>
              <w:left w:val="outset" w:sz="6" w:space="0" w:color="auto"/>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693" w:type="pct"/>
            <w:tcBorders>
              <w:top w:val="outset" w:sz="6" w:space="0" w:color="auto"/>
              <w:left w:val="outset" w:sz="6" w:space="0" w:color="auto"/>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nil"/>
              <w:right w:val="nil"/>
            </w:tcBorders>
            <w:hideMark/>
          </w:tcPr>
          <w:p w:rsidR="00585AAB" w:rsidRDefault="00585AAB"/>
        </w:tc>
        <w:tc>
          <w:tcPr>
            <w:tcW w:w="693" w:type="pct"/>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0" w:type="auto"/>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693" w:type="pct"/>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gridBefore w:val="1"/>
          <w:wBefore w:w="12" w:type="pct"/>
          <w:trHeight w:val="300"/>
          <w:tblCellSpacing w:w="15" w:type="dxa"/>
        </w:trPr>
        <w:tc>
          <w:tcPr>
            <w:tcW w:w="4237" w:type="pct"/>
            <w:gridSpan w:val="2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4.3. Svešvalodu izmantošana mācību procesā</w:t>
            </w:r>
          </w:p>
        </w:tc>
        <w:tc>
          <w:tcPr>
            <w:tcW w:w="693" w:type="pct"/>
            <w:tcBorders>
              <w:top w:val="outset" w:sz="6" w:space="0" w:color="auto"/>
              <w:left w:val="nil"/>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trHeight w:val="300"/>
          <w:tblCellSpacing w:w="15" w:type="dxa"/>
        </w:trPr>
        <w:tc>
          <w:tcPr>
            <w:tcW w:w="4142" w:type="pct"/>
            <w:gridSpan w:val="21"/>
            <w:tcBorders>
              <w:top w:val="outset" w:sz="6" w:space="0" w:color="auto"/>
              <w:left w:val="nil"/>
              <w:bottom w:val="outset" w:sz="6" w:space="0" w:color="auto"/>
              <w:right w:val="nil"/>
            </w:tcBorders>
          </w:tcPr>
          <w:p w:rsidR="00585AAB" w:rsidRDefault="00585AAB">
            <w:pPr>
              <w:spacing w:after="0" w:line="240" w:lineRule="auto"/>
              <w:rPr>
                <w:rFonts w:ascii="Arial" w:eastAsia="Times New Roman"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before="100" w:beforeAutospacing="1" w:after="100" w:afterAutospacing="1" w:line="360" w:lineRule="auto"/>
              <w:ind w:firstLine="240"/>
              <w:rPr>
                <w:rFonts w:ascii="Arial" w:eastAsia="Times New Roman" w:hAnsi="Arial" w:cs="Arial"/>
                <w:color w:val="414142"/>
                <w:sz w:val="16"/>
                <w:szCs w:val="16"/>
              </w:rPr>
            </w:pPr>
            <w:r>
              <w:rPr>
                <w:rFonts w:ascii="Arial" w:eastAsia="Calibri" w:hAnsi="Arial" w:cs="Arial"/>
                <w:color w:val="414142"/>
                <w:sz w:val="16"/>
                <w:szCs w:val="16"/>
              </w:rPr>
              <w:t>Izvirzīto uzdevumu īstenojums un darbības analīze </w:t>
            </w:r>
          </w:p>
          <w:p w:rsidR="00585AAB" w:rsidRDefault="00585AAB">
            <w:pPr>
              <w:spacing w:before="100" w:beforeAutospacing="1" w:after="100" w:afterAutospacing="1" w:line="360" w:lineRule="auto"/>
              <w:rPr>
                <w:rFonts w:ascii="Arial" w:eastAsia="Calibri" w:hAnsi="Arial" w:cs="Arial"/>
                <w:color w:val="414142"/>
                <w:sz w:val="16"/>
                <w:szCs w:val="16"/>
              </w:rPr>
            </w:pPr>
          </w:p>
        </w:tc>
        <w:tc>
          <w:tcPr>
            <w:tcW w:w="815" w:type="pct"/>
            <w:gridSpan w:val="2"/>
            <w:tcBorders>
              <w:top w:val="outset" w:sz="6" w:space="0" w:color="auto"/>
              <w:left w:val="nil"/>
              <w:bottom w:val="outset" w:sz="6" w:space="0" w:color="auto"/>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trHeight w:val="300"/>
          <w:tblCellSpacing w:w="15" w:type="dxa"/>
        </w:trPr>
        <w:tc>
          <w:tcPr>
            <w:tcW w:w="4142" w:type="pct"/>
            <w:gridSpan w:val="21"/>
            <w:tcBorders>
              <w:top w:val="outset" w:sz="6" w:space="0" w:color="auto"/>
              <w:left w:val="nil"/>
              <w:bottom w:val="nil"/>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Uzdevumi turpmākajai darbībai </w:t>
            </w: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815" w:type="pct"/>
            <w:gridSpan w:val="2"/>
            <w:tcBorders>
              <w:top w:val="outset" w:sz="6" w:space="0" w:color="auto"/>
              <w:left w:val="nil"/>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trHeight w:val="300"/>
          <w:tblCellSpacing w:w="15" w:type="dxa"/>
        </w:trPr>
        <w:tc>
          <w:tcPr>
            <w:tcW w:w="2006" w:type="pct"/>
            <w:gridSpan w:val="10"/>
            <w:tcBorders>
              <w:top w:val="nil"/>
              <w:left w:val="nil"/>
              <w:bottom w:val="outset" w:sz="6" w:space="0" w:color="auto"/>
              <w:right w:val="outset" w:sz="6" w:space="0" w:color="auto"/>
            </w:tcBorders>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0" w:type="auto"/>
            <w:gridSpan w:val="4"/>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0" w:type="auto"/>
            <w:gridSpan w:val="3"/>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0" w:type="auto"/>
            <w:gridSpan w:val="2"/>
            <w:tcBorders>
              <w:top w:val="single" w:sz="4" w:space="0" w:color="auto"/>
              <w:left w:val="outset" w:sz="6" w:space="0" w:color="auto"/>
              <w:bottom w:val="outset" w:sz="6" w:space="0" w:color="auto"/>
              <w:right w:val="outset" w:sz="6" w:space="0" w:color="auto"/>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1020" w:type="pct"/>
            <w:gridSpan w:val="2"/>
            <w:tcBorders>
              <w:top w:val="single" w:sz="4" w:space="0" w:color="auto"/>
              <w:left w:val="outset" w:sz="6"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815" w:type="pct"/>
            <w:gridSpan w:val="2"/>
            <w:tcBorders>
              <w:top w:val="single" w:sz="4" w:space="0" w:color="auto"/>
              <w:left w:val="outset" w:sz="6"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bl>
    <w:p w:rsidR="00585AAB" w:rsidRDefault="00585AAB" w:rsidP="00585AAB">
      <w:pPr>
        <w:spacing w:after="0" w:line="240" w:lineRule="auto"/>
        <w:rPr>
          <w:rFonts w:ascii="Arial" w:eastAsia="Calibri" w:hAnsi="Arial" w:cs="Arial"/>
          <w:vanish/>
          <w:color w:val="414142"/>
          <w:szCs w:val="24"/>
        </w:rPr>
      </w:pPr>
    </w:p>
    <w:tbl>
      <w:tblPr>
        <w:tblW w:w="54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399"/>
        <w:gridCol w:w="907"/>
        <w:gridCol w:w="905"/>
        <w:gridCol w:w="1319"/>
        <w:gridCol w:w="30"/>
        <w:gridCol w:w="1090"/>
        <w:gridCol w:w="381"/>
        <w:gridCol w:w="583"/>
        <w:gridCol w:w="970"/>
        <w:gridCol w:w="206"/>
        <w:gridCol w:w="571"/>
      </w:tblGrid>
      <w:tr w:rsidR="00585AAB" w:rsidTr="00585AAB">
        <w:trPr>
          <w:trHeight w:val="300"/>
          <w:tblCellSpacing w:w="15" w:type="dxa"/>
        </w:trPr>
        <w:tc>
          <w:tcPr>
            <w:tcW w:w="3757" w:type="pct"/>
            <w:gridSpan w:val="7"/>
            <w:tcBorders>
              <w:top w:val="outset" w:sz="6" w:space="0" w:color="auto"/>
              <w:left w:val="nil"/>
              <w:bottom w:val="outset" w:sz="6" w:space="0" w:color="auto"/>
              <w:right w:val="single" w:sz="4"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4.4. Informācijas un komunikācijas tehnoloģiju izmantošana mācību procesā</w:t>
            </w:r>
          </w:p>
        </w:tc>
        <w:tc>
          <w:tcPr>
            <w:tcW w:w="1194" w:type="pct"/>
            <w:gridSpan w:val="4"/>
            <w:tcBorders>
              <w:top w:val="outset" w:sz="6" w:space="0" w:color="auto"/>
              <w:left w:val="single" w:sz="4" w:space="0" w:color="auto"/>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Administrācijas vērtējums</w:t>
            </w:r>
          </w:p>
        </w:tc>
      </w:tr>
      <w:tr w:rsidR="00585AAB" w:rsidTr="00585AAB">
        <w:trPr>
          <w:trHeight w:val="300"/>
          <w:tblCellSpacing w:w="15" w:type="dxa"/>
        </w:trPr>
        <w:tc>
          <w:tcPr>
            <w:tcW w:w="3757" w:type="pct"/>
            <w:gridSpan w:val="7"/>
            <w:tcBorders>
              <w:top w:val="outset" w:sz="6" w:space="0" w:color="auto"/>
              <w:left w:val="nil"/>
              <w:bottom w:val="outset" w:sz="6" w:space="0" w:color="auto"/>
              <w:right w:val="single" w:sz="4"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Novērtēšanas periodā izvirzītie uzdevumi </w:t>
            </w:r>
          </w:p>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Izvirzīto uzdevumu īstenojums un darbības analīze. </w:t>
            </w:r>
          </w:p>
        </w:tc>
        <w:tc>
          <w:tcPr>
            <w:tcW w:w="1194" w:type="pct"/>
            <w:gridSpan w:val="4"/>
            <w:tcBorders>
              <w:top w:val="outset" w:sz="6" w:space="0" w:color="auto"/>
              <w:left w:val="single" w:sz="4" w:space="0" w:color="auto"/>
              <w:bottom w:val="outset" w:sz="6" w:space="0" w:color="auto"/>
              <w:right w:val="nil"/>
            </w:tcBorders>
          </w:tcPr>
          <w:p w:rsidR="00585AAB" w:rsidRDefault="00585AAB">
            <w:pPr>
              <w:rPr>
                <w:rFonts w:ascii="Arial" w:eastAsia="Calibri" w:hAnsi="Arial" w:cs="Arial"/>
                <w:color w:val="414142"/>
                <w:sz w:val="16"/>
                <w:szCs w:val="16"/>
              </w:rPr>
            </w:pPr>
          </w:p>
          <w:p w:rsidR="00585AAB" w:rsidRDefault="00585AAB">
            <w:pPr>
              <w:spacing w:before="100" w:beforeAutospacing="1" w:after="100" w:afterAutospacing="1" w:line="360" w:lineRule="auto"/>
              <w:rPr>
                <w:rFonts w:ascii="Arial" w:eastAsia="Calibri" w:hAnsi="Arial" w:cs="Arial"/>
                <w:color w:val="414142"/>
                <w:sz w:val="16"/>
                <w:szCs w:val="16"/>
              </w:rPr>
            </w:pPr>
          </w:p>
        </w:tc>
      </w:tr>
      <w:tr w:rsidR="00585AAB" w:rsidTr="00585AAB">
        <w:trPr>
          <w:trHeight w:val="300"/>
          <w:tblCellSpacing w:w="15" w:type="dxa"/>
        </w:trPr>
        <w:tc>
          <w:tcPr>
            <w:tcW w:w="3757" w:type="pct"/>
            <w:gridSpan w:val="7"/>
            <w:tcBorders>
              <w:top w:val="outset" w:sz="6" w:space="0" w:color="auto"/>
              <w:left w:val="nil"/>
              <w:bottom w:val="nil"/>
              <w:right w:val="single" w:sz="4"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Turpmāk veicamie uzdevumi </w:t>
            </w:r>
          </w:p>
        </w:tc>
        <w:tc>
          <w:tcPr>
            <w:tcW w:w="1194" w:type="pct"/>
            <w:gridSpan w:val="4"/>
            <w:tcBorders>
              <w:top w:val="outset" w:sz="6" w:space="0" w:color="auto"/>
              <w:left w:val="single" w:sz="4" w:space="0" w:color="auto"/>
              <w:bottom w:val="nil"/>
              <w:right w:val="nil"/>
            </w:tcBorders>
          </w:tcPr>
          <w:p w:rsidR="00585AAB" w:rsidRDefault="00585AAB">
            <w:pPr>
              <w:spacing w:after="0" w:line="240" w:lineRule="auto"/>
              <w:rPr>
                <w:rFonts w:ascii="Arial" w:eastAsia="Calibri" w:hAnsi="Arial" w:cs="Arial"/>
                <w:color w:val="414142"/>
                <w:sz w:val="16"/>
                <w:szCs w:val="16"/>
              </w:rPr>
            </w:pPr>
          </w:p>
        </w:tc>
      </w:tr>
      <w:tr w:rsidR="00585AAB" w:rsidTr="00585AAB">
        <w:trPr>
          <w:trHeight w:val="300"/>
          <w:tblCellSpacing w:w="15" w:type="dxa"/>
        </w:trPr>
        <w:tc>
          <w:tcPr>
            <w:tcW w:w="2978" w:type="pct"/>
            <w:gridSpan w:val="4"/>
            <w:tcBorders>
              <w:top w:val="nil"/>
              <w:left w:val="nil"/>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Vērtējums punktos (atzīmējiet atbilstošo!)</w:t>
            </w:r>
          </w:p>
        </w:tc>
        <w:tc>
          <w:tcPr>
            <w:tcW w:w="585" w:type="pct"/>
            <w:gridSpan w:val="2"/>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3</w:t>
            </w:r>
          </w:p>
        </w:tc>
        <w:tc>
          <w:tcPr>
            <w:tcW w:w="499" w:type="pct"/>
            <w:gridSpan w:val="2"/>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2</w:t>
            </w:r>
          </w:p>
        </w:tc>
        <w:tc>
          <w:tcPr>
            <w:tcW w:w="519" w:type="pct"/>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1</w:t>
            </w:r>
          </w:p>
        </w:tc>
        <w:tc>
          <w:tcPr>
            <w:tcW w:w="97" w:type="pct"/>
            <w:tcBorders>
              <w:top w:val="single" w:sz="4" w:space="0" w:color="auto"/>
              <w:left w:val="outset" w:sz="6" w:space="0" w:color="auto"/>
              <w:bottom w:val="outset" w:sz="6" w:space="0" w:color="auto"/>
              <w:right w:val="single" w:sz="4"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0</w:t>
            </w:r>
          </w:p>
        </w:tc>
        <w:tc>
          <w:tcPr>
            <w:tcW w:w="210" w:type="pct"/>
            <w:tcBorders>
              <w:top w:val="single" w:sz="4" w:space="0" w:color="auto"/>
              <w:left w:val="single" w:sz="4" w:space="0" w:color="auto"/>
              <w:bottom w:val="outset" w:sz="6" w:space="0" w:color="auto"/>
              <w:right w:val="nil"/>
            </w:tcBorders>
          </w:tcPr>
          <w:p w:rsidR="00585AAB" w:rsidRDefault="00585AAB">
            <w:pPr>
              <w:spacing w:before="100" w:beforeAutospacing="1" w:after="100" w:afterAutospacing="1" w:line="360" w:lineRule="auto"/>
              <w:jc w:val="center"/>
              <w:rPr>
                <w:rFonts w:ascii="Arial" w:eastAsia="Calibri" w:hAnsi="Arial" w:cs="Arial"/>
                <w:color w:val="414142"/>
                <w:sz w:val="16"/>
                <w:szCs w:val="16"/>
              </w:rPr>
            </w:pPr>
          </w:p>
        </w:tc>
      </w:tr>
      <w:tr w:rsidR="00585AAB" w:rsidTr="00585AAB">
        <w:trPr>
          <w:trHeight w:val="300"/>
          <w:tblCellSpacing w:w="15" w:type="dxa"/>
        </w:trPr>
        <w:tc>
          <w:tcPr>
            <w:tcW w:w="4968" w:type="pct"/>
            <w:gridSpan w:val="11"/>
            <w:tcBorders>
              <w:top w:val="outset" w:sz="6" w:space="0" w:color="auto"/>
              <w:left w:val="nil"/>
              <w:bottom w:val="outset" w:sz="6" w:space="0" w:color="auto"/>
              <w:right w:val="nil"/>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4.5. Tālākizglītības kursu ietekme uz pedagoga profesionālo izaugsmi</w:t>
            </w:r>
          </w:p>
        </w:tc>
      </w:tr>
      <w:tr w:rsidR="00585AAB" w:rsidTr="00585AAB">
        <w:trPr>
          <w:trHeight w:val="300"/>
          <w:tblCellSpacing w:w="15" w:type="dxa"/>
        </w:trPr>
        <w:tc>
          <w:tcPr>
            <w:tcW w:w="4968" w:type="pct"/>
            <w:gridSpan w:val="11"/>
            <w:tcBorders>
              <w:top w:val="outset" w:sz="6" w:space="0" w:color="auto"/>
              <w:left w:val="nil"/>
              <w:bottom w:val="nil"/>
              <w:right w:val="nil"/>
            </w:tcBorders>
            <w:tcMar>
              <w:top w:w="24" w:type="dxa"/>
              <w:left w:w="24" w:type="dxa"/>
              <w:bottom w:w="24" w:type="dxa"/>
              <w:right w:w="24" w:type="dxa"/>
            </w:tcMar>
            <w:hideMark/>
          </w:tcPr>
          <w:p w:rsidR="00585AAB" w:rsidRDefault="00585AAB">
            <w:pPr>
              <w:rPr>
                <w:rFonts w:ascii="Arial" w:eastAsia="Calibri" w:hAnsi="Arial" w:cs="Arial"/>
                <w:color w:val="414142"/>
                <w:sz w:val="16"/>
                <w:szCs w:val="16"/>
              </w:rPr>
            </w:pPr>
          </w:p>
        </w:tc>
      </w:tr>
      <w:tr w:rsidR="00585AAB" w:rsidTr="00585AAB">
        <w:trPr>
          <w:trHeight w:val="300"/>
          <w:tblCellSpacing w:w="15" w:type="dxa"/>
        </w:trPr>
        <w:tc>
          <w:tcPr>
            <w:tcW w:w="1300" w:type="pct"/>
            <w:tcBorders>
              <w:top w:val="nil"/>
              <w:left w:val="nil"/>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right"/>
              <w:rPr>
                <w:rFonts w:ascii="Arial" w:eastAsia="Calibri" w:hAnsi="Arial" w:cs="Arial"/>
                <w:color w:val="414142"/>
                <w:sz w:val="16"/>
                <w:szCs w:val="16"/>
              </w:rPr>
            </w:pPr>
            <w:r>
              <w:rPr>
                <w:rFonts w:ascii="Arial" w:eastAsia="Calibri" w:hAnsi="Arial" w:cs="Arial"/>
                <w:color w:val="414142"/>
                <w:sz w:val="16"/>
                <w:szCs w:val="16"/>
              </w:rPr>
              <w:t>Atzīmējiet ar x atbilstošo!</w:t>
            </w:r>
          </w:p>
        </w:tc>
        <w:tc>
          <w:tcPr>
            <w:tcW w:w="484" w:type="pct"/>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Vienmēr</w:t>
            </w:r>
          </w:p>
        </w:tc>
        <w:tc>
          <w:tcPr>
            <w:tcW w:w="483" w:type="pct"/>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Bieži</w:t>
            </w:r>
          </w:p>
        </w:tc>
        <w:tc>
          <w:tcPr>
            <w:tcW w:w="678" w:type="pct"/>
            <w:gridSpan w:val="2"/>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Reizēm</w:t>
            </w:r>
          </w:p>
        </w:tc>
        <w:tc>
          <w:tcPr>
            <w:tcW w:w="1084" w:type="pct"/>
            <w:gridSpan w:val="3"/>
            <w:tcBorders>
              <w:top w:val="single" w:sz="4"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Nekad</w:t>
            </w:r>
          </w:p>
        </w:tc>
        <w:tc>
          <w:tcPr>
            <w:tcW w:w="858" w:type="pct"/>
            <w:gridSpan w:val="3"/>
            <w:tcBorders>
              <w:top w:val="single" w:sz="4" w:space="0" w:color="auto"/>
              <w:left w:val="outset" w:sz="6" w:space="0" w:color="auto"/>
              <w:bottom w:val="outset" w:sz="6" w:space="0" w:color="auto"/>
              <w:right w:val="nil"/>
            </w:tcBorders>
            <w:tcMar>
              <w:top w:w="24" w:type="dxa"/>
              <w:left w:w="24" w:type="dxa"/>
              <w:bottom w:w="24" w:type="dxa"/>
              <w:right w:w="24" w:type="dxa"/>
            </w:tcMar>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Piezīmes</w:t>
            </w:r>
          </w:p>
        </w:tc>
      </w:tr>
      <w:tr w:rsidR="00585AAB" w:rsidTr="00585AAB">
        <w:trPr>
          <w:trHeight w:val="300"/>
          <w:tblCellSpacing w:w="15" w:type="dxa"/>
        </w:trPr>
        <w:tc>
          <w:tcPr>
            <w:tcW w:w="1300" w:type="pct"/>
            <w:tcBorders>
              <w:top w:val="outset" w:sz="6" w:space="0" w:color="auto"/>
              <w:left w:val="nil"/>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Jauninājumi un attīstības tendences izglītībā</w:t>
            </w:r>
          </w:p>
        </w:tc>
        <w:tc>
          <w:tcPr>
            <w:tcW w:w="484"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rPr>
                <w:rFonts w:ascii="Arial" w:eastAsia="Calibri" w:hAnsi="Arial" w:cs="Arial"/>
                <w:color w:val="414142"/>
                <w:sz w:val="16"/>
                <w:szCs w:val="16"/>
              </w:rPr>
            </w:pPr>
          </w:p>
        </w:tc>
        <w:tc>
          <w:tcPr>
            <w:tcW w:w="48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678" w:type="pct"/>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1084" w:type="pct"/>
            <w:gridSpan w:val="3"/>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858" w:type="pct"/>
            <w:gridSpan w:val="3"/>
            <w:tcBorders>
              <w:top w:val="outset" w:sz="6" w:space="0" w:color="auto"/>
              <w:left w:val="outset" w:sz="6" w:space="0" w:color="auto"/>
              <w:bottom w:val="outset" w:sz="6" w:space="0" w:color="auto"/>
              <w:right w:val="nil"/>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r>
      <w:tr w:rsidR="00585AAB" w:rsidTr="00585AAB">
        <w:trPr>
          <w:trHeight w:val="300"/>
          <w:tblCellSpacing w:w="15" w:type="dxa"/>
        </w:trPr>
        <w:tc>
          <w:tcPr>
            <w:tcW w:w="1300" w:type="pct"/>
            <w:tcBorders>
              <w:top w:val="outset" w:sz="6" w:space="0" w:color="auto"/>
              <w:left w:val="nil"/>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Jauninājumi mācību priekšmeta/izglītības jomas saturā un metodikā</w:t>
            </w:r>
          </w:p>
        </w:tc>
        <w:tc>
          <w:tcPr>
            <w:tcW w:w="484"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rPr>
                <w:rFonts w:ascii="Arial" w:eastAsia="Calibri" w:hAnsi="Arial" w:cs="Arial"/>
                <w:color w:val="414142"/>
                <w:sz w:val="16"/>
                <w:szCs w:val="16"/>
              </w:rPr>
            </w:pPr>
          </w:p>
        </w:tc>
        <w:tc>
          <w:tcPr>
            <w:tcW w:w="48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678" w:type="pct"/>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1084" w:type="pct"/>
            <w:gridSpan w:val="3"/>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858" w:type="pct"/>
            <w:gridSpan w:val="3"/>
            <w:tcBorders>
              <w:top w:val="outset" w:sz="6" w:space="0" w:color="auto"/>
              <w:left w:val="outset" w:sz="6" w:space="0" w:color="auto"/>
              <w:bottom w:val="outset" w:sz="6" w:space="0" w:color="auto"/>
              <w:right w:val="nil"/>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r>
      <w:tr w:rsidR="00585AAB" w:rsidTr="00585AAB">
        <w:trPr>
          <w:trHeight w:val="300"/>
          <w:tblCellSpacing w:w="15" w:type="dxa"/>
        </w:trPr>
        <w:tc>
          <w:tcPr>
            <w:tcW w:w="1300" w:type="pct"/>
            <w:tcBorders>
              <w:top w:val="outset" w:sz="6" w:space="0" w:color="auto"/>
              <w:left w:val="nil"/>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Izglītības procesa vadības (</w:t>
            </w:r>
            <w:proofErr w:type="spellStart"/>
            <w:r>
              <w:rPr>
                <w:rFonts w:ascii="Arial" w:eastAsia="Calibri" w:hAnsi="Arial" w:cs="Arial"/>
                <w:color w:val="414142"/>
                <w:sz w:val="16"/>
                <w:szCs w:val="16"/>
              </w:rPr>
              <w:t>klasvadība</w:t>
            </w:r>
            <w:proofErr w:type="spellEnd"/>
            <w:r>
              <w:rPr>
                <w:rFonts w:ascii="Arial" w:eastAsia="Calibri" w:hAnsi="Arial" w:cs="Arial"/>
                <w:color w:val="414142"/>
                <w:sz w:val="16"/>
                <w:szCs w:val="16"/>
              </w:rPr>
              <w:t xml:space="preserve">, metodiskās komisijas vadība, </w:t>
            </w:r>
            <w:proofErr w:type="spellStart"/>
            <w:r>
              <w:rPr>
                <w:rFonts w:ascii="Arial" w:eastAsia="Calibri" w:hAnsi="Arial" w:cs="Arial"/>
                <w:color w:val="414142"/>
                <w:sz w:val="16"/>
                <w:szCs w:val="16"/>
              </w:rPr>
              <w:t>skolvadība</w:t>
            </w:r>
            <w:proofErr w:type="spellEnd"/>
            <w:r>
              <w:rPr>
                <w:rFonts w:ascii="Arial" w:eastAsia="Calibri" w:hAnsi="Arial" w:cs="Arial"/>
                <w:color w:val="414142"/>
                <w:sz w:val="16"/>
                <w:szCs w:val="16"/>
              </w:rPr>
              <w:t xml:space="preserve"> u. c.) kompetenču pilnveide</w:t>
            </w:r>
          </w:p>
        </w:tc>
        <w:tc>
          <w:tcPr>
            <w:tcW w:w="484"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rPr>
                <w:rFonts w:ascii="Arial" w:eastAsia="Calibri" w:hAnsi="Arial" w:cs="Arial"/>
                <w:color w:val="414142"/>
                <w:sz w:val="16"/>
                <w:szCs w:val="16"/>
              </w:rPr>
            </w:pPr>
          </w:p>
        </w:tc>
        <w:tc>
          <w:tcPr>
            <w:tcW w:w="48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678" w:type="pct"/>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1084" w:type="pct"/>
            <w:gridSpan w:val="3"/>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858" w:type="pct"/>
            <w:gridSpan w:val="3"/>
            <w:tcBorders>
              <w:top w:val="outset" w:sz="6" w:space="0" w:color="auto"/>
              <w:left w:val="outset" w:sz="6" w:space="0" w:color="auto"/>
              <w:bottom w:val="outset" w:sz="6" w:space="0" w:color="auto"/>
              <w:right w:val="nil"/>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r>
      <w:tr w:rsidR="00585AAB" w:rsidTr="00585AAB">
        <w:trPr>
          <w:trHeight w:val="300"/>
          <w:tblCellSpacing w:w="15" w:type="dxa"/>
        </w:trPr>
        <w:tc>
          <w:tcPr>
            <w:tcW w:w="1300" w:type="pct"/>
            <w:tcBorders>
              <w:top w:val="outset" w:sz="6" w:space="0" w:color="auto"/>
              <w:left w:val="nil"/>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Personības </w:t>
            </w:r>
            <w:proofErr w:type="spellStart"/>
            <w:r>
              <w:rPr>
                <w:rFonts w:ascii="Arial" w:eastAsia="Calibri" w:hAnsi="Arial" w:cs="Arial"/>
                <w:color w:val="414142"/>
                <w:sz w:val="16"/>
                <w:szCs w:val="16"/>
              </w:rPr>
              <w:t>pašpilnveide</w:t>
            </w:r>
            <w:proofErr w:type="spellEnd"/>
          </w:p>
        </w:tc>
        <w:tc>
          <w:tcPr>
            <w:tcW w:w="484"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rPr>
                <w:rFonts w:ascii="Arial" w:eastAsia="Calibri" w:hAnsi="Arial" w:cs="Arial"/>
                <w:color w:val="414142"/>
                <w:sz w:val="16"/>
                <w:szCs w:val="16"/>
              </w:rPr>
            </w:pPr>
          </w:p>
        </w:tc>
        <w:tc>
          <w:tcPr>
            <w:tcW w:w="483" w:type="pc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678" w:type="pct"/>
            <w:gridSpan w:val="2"/>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56" w:lineRule="auto"/>
              <w:rPr>
                <w:rFonts w:asciiTheme="minorHAnsi" w:hAnsiTheme="minorHAnsi"/>
                <w:sz w:val="20"/>
                <w:szCs w:val="20"/>
                <w:lang w:val="en-US"/>
              </w:rPr>
            </w:pPr>
          </w:p>
        </w:tc>
        <w:tc>
          <w:tcPr>
            <w:tcW w:w="1084" w:type="pct"/>
            <w:gridSpan w:val="3"/>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858" w:type="pct"/>
            <w:gridSpan w:val="3"/>
            <w:tcBorders>
              <w:top w:val="outset" w:sz="6" w:space="0" w:color="auto"/>
              <w:left w:val="outset" w:sz="6" w:space="0" w:color="auto"/>
              <w:bottom w:val="outset" w:sz="6" w:space="0" w:color="auto"/>
              <w:right w:val="nil"/>
            </w:tcBorders>
            <w:tcMar>
              <w:top w:w="24" w:type="dxa"/>
              <w:left w:w="24" w:type="dxa"/>
              <w:bottom w:w="24" w:type="dxa"/>
              <w:right w:w="24" w:type="dxa"/>
            </w:tcMa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r>
      <w:tr w:rsidR="00585AAB" w:rsidTr="00585AAB">
        <w:trPr>
          <w:trHeight w:val="300"/>
          <w:tblCellSpacing w:w="15" w:type="dxa"/>
        </w:trPr>
        <w:tc>
          <w:tcPr>
            <w:tcW w:w="4968" w:type="pct"/>
            <w:gridSpan w:val="11"/>
            <w:tcBorders>
              <w:top w:val="outset" w:sz="6" w:space="0" w:color="auto"/>
              <w:left w:val="nil"/>
              <w:bottom w:val="nil"/>
              <w:right w:val="nil"/>
            </w:tcBorders>
            <w:tcMar>
              <w:top w:w="24" w:type="dxa"/>
              <w:left w:w="24" w:type="dxa"/>
              <w:bottom w:w="24" w:type="dxa"/>
              <w:right w:w="24" w:type="dxa"/>
            </w:tcMar>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Pedagoga profesionālo kompetenču pilnveides pasākumi (norādiet 3–5 nozīmīgākos!) novērtēšanas periodā </w:t>
            </w:r>
          </w:p>
          <w:tbl>
            <w:tblPr>
              <w:tblpPr w:leftFromText="180" w:rightFromText="180" w:bottomFromText="160" w:vertAnchor="text" w:horzAnchor="margin" w:tblpY="50"/>
              <w:tblOverlap w:val="never"/>
              <w:tblW w:w="10522" w:type="dxa"/>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4792"/>
              <w:gridCol w:w="4740"/>
              <w:gridCol w:w="990"/>
            </w:tblGrid>
            <w:tr w:rsidR="00585AAB" w:rsidTr="00585AAB">
              <w:trPr>
                <w:trHeight w:val="300"/>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40" w:lineRule="auto"/>
                    <w:jc w:val="center"/>
                    <w:rPr>
                      <w:rFonts w:ascii="Arial" w:eastAsia="Calibri" w:hAnsi="Arial" w:cs="Arial"/>
                      <w:color w:val="414142"/>
                      <w:sz w:val="16"/>
                      <w:szCs w:val="16"/>
                    </w:rPr>
                  </w:pPr>
                  <w:r>
                    <w:rPr>
                      <w:rFonts w:ascii="Arial" w:eastAsia="Calibri" w:hAnsi="Arial" w:cs="Arial"/>
                      <w:color w:val="414142"/>
                      <w:sz w:val="16"/>
                      <w:szCs w:val="16"/>
                    </w:rPr>
                    <w:t>Pasākuma nosaukums</w:t>
                  </w:r>
                </w:p>
              </w:tc>
              <w:tc>
                <w:tcPr>
                  <w:tcW w:w="2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40" w:lineRule="auto"/>
                    <w:jc w:val="center"/>
                    <w:rPr>
                      <w:rFonts w:ascii="Arial" w:eastAsia="Calibri" w:hAnsi="Arial" w:cs="Arial"/>
                      <w:color w:val="414142"/>
                      <w:sz w:val="16"/>
                      <w:szCs w:val="16"/>
                    </w:rPr>
                  </w:pPr>
                  <w:r>
                    <w:rPr>
                      <w:rFonts w:ascii="Arial" w:eastAsia="Calibri" w:hAnsi="Arial" w:cs="Arial"/>
                      <w:color w:val="414142"/>
                      <w:sz w:val="16"/>
                      <w:szCs w:val="16"/>
                    </w:rPr>
                    <w:t>Pasākuma īstenotāja iestāde</w:t>
                  </w:r>
                </w:p>
              </w:tc>
              <w:tc>
                <w:tcPr>
                  <w:tcW w:w="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40" w:lineRule="auto"/>
                    <w:jc w:val="center"/>
                    <w:rPr>
                      <w:rFonts w:ascii="Arial" w:eastAsia="Calibri" w:hAnsi="Arial" w:cs="Arial"/>
                      <w:color w:val="414142"/>
                      <w:sz w:val="16"/>
                      <w:szCs w:val="16"/>
                    </w:rPr>
                  </w:pPr>
                  <w:r>
                    <w:rPr>
                      <w:rFonts w:ascii="Arial" w:eastAsia="Calibri" w:hAnsi="Arial" w:cs="Arial"/>
                      <w:color w:val="414142"/>
                      <w:sz w:val="16"/>
                      <w:szCs w:val="16"/>
                    </w:rPr>
                    <w:t>Laiks</w:t>
                  </w:r>
                </w:p>
              </w:tc>
            </w:tr>
            <w:tr w:rsidR="00585AAB" w:rsidTr="00585AAB">
              <w:trPr>
                <w:trHeight w:val="300"/>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rPr>
                      <w:rFonts w:ascii="Arial" w:eastAsia="Calibri" w:hAnsi="Arial" w:cs="Arial"/>
                      <w:color w:val="414142"/>
                      <w:sz w:val="16"/>
                      <w:szCs w:val="16"/>
                    </w:rPr>
                  </w:pPr>
                </w:p>
              </w:tc>
              <w:tc>
                <w:tcPr>
                  <w:tcW w:w="2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c>
                <w:tcPr>
                  <w:tcW w:w="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r>
            <w:tr w:rsidR="00585AAB" w:rsidTr="00585AAB">
              <w:trPr>
                <w:trHeight w:val="300"/>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c>
                <w:tcPr>
                  <w:tcW w:w="2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c>
                <w:tcPr>
                  <w:tcW w:w="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r>
            <w:tr w:rsidR="00585AAB" w:rsidTr="00585AAB">
              <w:trPr>
                <w:trHeight w:val="300"/>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c>
                <w:tcPr>
                  <w:tcW w:w="2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c>
                <w:tcPr>
                  <w:tcW w:w="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85AAB" w:rsidRDefault="00585AAB">
                  <w:pPr>
                    <w:spacing w:after="0" w:line="240" w:lineRule="auto"/>
                    <w:jc w:val="center"/>
                    <w:rPr>
                      <w:rFonts w:ascii="Arial" w:eastAsia="Calibri" w:hAnsi="Arial" w:cs="Arial"/>
                      <w:color w:val="414142"/>
                      <w:sz w:val="16"/>
                      <w:szCs w:val="16"/>
                    </w:rPr>
                  </w:pPr>
                </w:p>
              </w:tc>
            </w:tr>
            <w:tr w:rsidR="00585AAB" w:rsidTr="00585AAB">
              <w:trPr>
                <w:trHeight w:val="300"/>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 </w:t>
                  </w:r>
                </w:p>
              </w:tc>
              <w:tc>
                <w:tcPr>
                  <w:tcW w:w="2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rPr>
                      <w:rFonts w:ascii="Arial" w:eastAsia="Calibri" w:hAnsi="Arial" w:cs="Arial"/>
                      <w:color w:val="414142"/>
                      <w:sz w:val="16"/>
                      <w:szCs w:val="16"/>
                    </w:rPr>
                  </w:pPr>
                </w:p>
              </w:tc>
              <w:tc>
                <w:tcPr>
                  <w:tcW w:w="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AAB" w:rsidRDefault="00585AAB">
                  <w:pPr>
                    <w:spacing w:after="0" w:line="256" w:lineRule="auto"/>
                    <w:rPr>
                      <w:rFonts w:asciiTheme="minorHAnsi" w:hAnsiTheme="minorHAnsi"/>
                      <w:sz w:val="20"/>
                      <w:szCs w:val="20"/>
                      <w:lang w:val="en-US"/>
                    </w:rPr>
                  </w:pPr>
                </w:p>
              </w:tc>
            </w:tr>
          </w:tbl>
          <w:p w:rsidR="00585AAB" w:rsidRDefault="00585AAB">
            <w:pPr>
              <w:spacing w:after="0" w:line="240" w:lineRule="auto"/>
              <w:rPr>
                <w:rFonts w:ascii="Arial" w:eastAsia="Calibri" w:hAnsi="Arial" w:cs="Arial"/>
                <w:color w:val="414142"/>
                <w:sz w:val="16"/>
                <w:szCs w:val="16"/>
              </w:rPr>
            </w:pPr>
          </w:p>
        </w:tc>
      </w:tr>
      <w:tr w:rsidR="00585AAB" w:rsidTr="00585AAB">
        <w:trPr>
          <w:trHeight w:val="300"/>
          <w:tblCellSpacing w:w="15" w:type="dxa"/>
        </w:trPr>
        <w:tc>
          <w:tcPr>
            <w:tcW w:w="4968" w:type="pct"/>
            <w:gridSpan w:val="11"/>
            <w:tcBorders>
              <w:top w:val="nil"/>
              <w:left w:val="nil"/>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lastRenderedPageBreak/>
              <w:t> </w:t>
            </w:r>
          </w:p>
        </w:tc>
      </w:tr>
      <w:tr w:rsidR="00585AAB" w:rsidTr="00585AAB">
        <w:trPr>
          <w:trHeight w:val="300"/>
          <w:tblCellSpacing w:w="15" w:type="dxa"/>
        </w:trPr>
        <w:tc>
          <w:tcPr>
            <w:tcW w:w="4968" w:type="pct"/>
            <w:gridSpan w:val="11"/>
            <w:tcBorders>
              <w:top w:val="outset" w:sz="6" w:space="0" w:color="auto"/>
              <w:left w:val="nil"/>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Ieguvumi pēc tālākizglītības kursu apmeklēšanas </w:t>
            </w:r>
          </w:p>
          <w:p w:rsidR="00585AAB" w:rsidRDefault="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 xml:space="preserve">Tālākizglītības kursos gūto atziņu izmantošana praksē. </w:t>
            </w:r>
          </w:p>
        </w:tc>
      </w:tr>
      <w:tr w:rsidR="00585AAB" w:rsidTr="00585AAB">
        <w:trPr>
          <w:trHeight w:val="300"/>
          <w:tblCellSpacing w:w="15" w:type="dxa"/>
        </w:trPr>
        <w:tc>
          <w:tcPr>
            <w:tcW w:w="4968" w:type="pct"/>
            <w:gridSpan w:val="11"/>
            <w:tcBorders>
              <w:top w:val="outset" w:sz="6" w:space="0" w:color="auto"/>
              <w:left w:val="nil"/>
              <w:bottom w:val="outset" w:sz="6" w:space="0" w:color="auto"/>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4.6. Pedagoga darbība un ieguldījums izglītības nozares attīstībā valsts līmenī</w:t>
            </w:r>
          </w:p>
        </w:tc>
      </w:tr>
      <w:tr w:rsidR="00585AAB" w:rsidTr="00585AAB">
        <w:trPr>
          <w:trHeight w:val="300"/>
          <w:tblCellSpacing w:w="15" w:type="dxa"/>
        </w:trPr>
        <w:tc>
          <w:tcPr>
            <w:tcW w:w="4968" w:type="pct"/>
            <w:gridSpan w:val="11"/>
            <w:tcBorders>
              <w:top w:val="outset" w:sz="6" w:space="0" w:color="auto"/>
              <w:left w:val="nil"/>
              <w:bottom w:val="outset" w:sz="6"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  </w:t>
            </w:r>
          </w:p>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r>
    </w:tbl>
    <w:p w:rsidR="00585AAB" w:rsidRDefault="00585AAB" w:rsidP="00585AAB">
      <w:pPr>
        <w:spacing w:after="0" w:line="240" w:lineRule="auto"/>
        <w:rPr>
          <w:rFonts w:ascii="Arial" w:eastAsia="Calibri" w:hAnsi="Arial" w:cs="Arial"/>
          <w:vanish/>
          <w:color w:val="414142"/>
          <w:szCs w:val="24"/>
        </w:rPr>
      </w:pPr>
    </w:p>
    <w:tbl>
      <w:tblPr>
        <w:tblW w:w="5000" w:type="pct"/>
        <w:tblCellSpacing w:w="15" w:type="dxa"/>
        <w:tblCellMar>
          <w:top w:w="24" w:type="dxa"/>
          <w:left w:w="24" w:type="dxa"/>
          <w:bottom w:w="24" w:type="dxa"/>
          <w:right w:w="24" w:type="dxa"/>
        </w:tblCellMar>
        <w:tblLook w:val="00A0" w:firstRow="1" w:lastRow="0" w:firstColumn="1" w:lastColumn="0" w:noHBand="0" w:noVBand="0"/>
      </w:tblPr>
      <w:tblGrid>
        <w:gridCol w:w="1305"/>
        <w:gridCol w:w="4566"/>
        <w:gridCol w:w="198"/>
        <w:gridCol w:w="2481"/>
      </w:tblGrid>
      <w:tr w:rsidR="00585AAB" w:rsidTr="00585AAB">
        <w:trPr>
          <w:tblCellSpacing w:w="15" w:type="dxa"/>
        </w:trPr>
        <w:tc>
          <w:tcPr>
            <w:tcW w:w="750" w:type="pct"/>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Pedagogs</w:t>
            </w:r>
          </w:p>
        </w:tc>
        <w:tc>
          <w:tcPr>
            <w:tcW w:w="2700" w:type="pct"/>
            <w:tcBorders>
              <w:top w:val="nil"/>
              <w:left w:val="nil"/>
              <w:bottom w:val="single" w:sz="4"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xml:space="preserve">                             </w:t>
            </w:r>
          </w:p>
        </w:tc>
        <w:tc>
          <w:tcPr>
            <w:tcW w:w="100" w:type="pct"/>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450" w:type="pct"/>
            <w:tcBorders>
              <w:top w:val="nil"/>
              <w:left w:val="nil"/>
              <w:bottom w:val="single" w:sz="4" w:space="0" w:color="auto"/>
              <w:right w:val="nil"/>
            </w:tcBorders>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r>
      <w:tr w:rsidR="00585AAB" w:rsidTr="00585AAB">
        <w:trPr>
          <w:tblCellSpacing w:w="15" w:type="dxa"/>
        </w:trPr>
        <w:tc>
          <w:tcPr>
            <w:tcW w:w="750" w:type="pct"/>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2700" w:type="pct"/>
            <w:tcBorders>
              <w:top w:val="single" w:sz="4" w:space="0" w:color="auto"/>
              <w:left w:val="nil"/>
              <w:bottom w:val="nil"/>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(vārds, uzvārds)</w:t>
            </w:r>
          </w:p>
        </w:tc>
        <w:tc>
          <w:tcPr>
            <w:tcW w:w="100" w:type="pct"/>
            <w:hideMark/>
          </w:tcPr>
          <w:p w:rsidR="00585AAB" w:rsidRDefault="00585AAB">
            <w:pPr>
              <w:spacing w:after="0" w:line="240" w:lineRule="auto"/>
              <w:rPr>
                <w:rFonts w:ascii="Arial" w:eastAsia="Calibri" w:hAnsi="Arial" w:cs="Arial"/>
                <w:color w:val="414142"/>
                <w:sz w:val="16"/>
                <w:szCs w:val="16"/>
              </w:rPr>
            </w:pPr>
            <w:r>
              <w:rPr>
                <w:rFonts w:ascii="Arial" w:eastAsia="Calibri" w:hAnsi="Arial" w:cs="Arial"/>
                <w:color w:val="414142"/>
                <w:sz w:val="16"/>
                <w:szCs w:val="16"/>
              </w:rPr>
              <w:t> </w:t>
            </w:r>
          </w:p>
        </w:tc>
        <w:tc>
          <w:tcPr>
            <w:tcW w:w="1450" w:type="pct"/>
            <w:tcBorders>
              <w:top w:val="single" w:sz="4" w:space="0" w:color="auto"/>
              <w:left w:val="nil"/>
              <w:bottom w:val="nil"/>
              <w:right w:val="nil"/>
            </w:tcBorders>
            <w:hideMark/>
          </w:tcPr>
          <w:p w:rsidR="00585AAB" w:rsidRDefault="00585AAB">
            <w:pPr>
              <w:spacing w:before="100" w:beforeAutospacing="1" w:after="100" w:afterAutospacing="1" w:line="360" w:lineRule="auto"/>
              <w:jc w:val="center"/>
              <w:rPr>
                <w:rFonts w:ascii="Arial" w:eastAsia="Calibri" w:hAnsi="Arial" w:cs="Arial"/>
                <w:color w:val="414142"/>
                <w:sz w:val="16"/>
                <w:szCs w:val="16"/>
              </w:rPr>
            </w:pPr>
            <w:r>
              <w:rPr>
                <w:rFonts w:ascii="Arial" w:eastAsia="Calibri" w:hAnsi="Arial" w:cs="Arial"/>
                <w:color w:val="414142"/>
                <w:sz w:val="16"/>
                <w:szCs w:val="16"/>
              </w:rPr>
              <w:t>(paraksts)</w:t>
            </w:r>
          </w:p>
        </w:tc>
      </w:tr>
    </w:tbl>
    <w:p w:rsidR="00585AAB" w:rsidRDefault="00585AAB" w:rsidP="00585AAB">
      <w:pPr>
        <w:spacing w:before="100" w:beforeAutospacing="1" w:after="100" w:afterAutospacing="1" w:line="360" w:lineRule="auto"/>
        <w:rPr>
          <w:rFonts w:ascii="Arial" w:eastAsia="Calibri" w:hAnsi="Arial" w:cs="Arial"/>
          <w:color w:val="414142"/>
          <w:sz w:val="16"/>
          <w:szCs w:val="16"/>
        </w:rPr>
      </w:pPr>
      <w:r>
        <w:rPr>
          <w:rFonts w:ascii="Arial" w:eastAsia="Calibri" w:hAnsi="Arial" w:cs="Arial"/>
          <w:color w:val="414142"/>
          <w:sz w:val="16"/>
          <w:szCs w:val="16"/>
        </w:rPr>
        <w:t xml:space="preserve">Datums </w:t>
      </w:r>
    </w:p>
    <w:p w:rsidR="00585AAB" w:rsidRDefault="00585AAB" w:rsidP="00585AAB"/>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Default="00585AAB" w:rsidP="004710E6">
      <w:pPr>
        <w:rPr>
          <w:sz w:val="20"/>
          <w:szCs w:val="20"/>
        </w:rPr>
      </w:pPr>
    </w:p>
    <w:p w:rsidR="00585AAB" w:rsidRPr="00961F58" w:rsidRDefault="007A1BB3" w:rsidP="00585AAB">
      <w:pPr>
        <w:spacing w:after="0" w:line="240" w:lineRule="auto"/>
        <w:jc w:val="right"/>
        <w:rPr>
          <w:rFonts w:cs="Times New Roman"/>
          <w:color w:val="000000" w:themeColor="text1"/>
          <w:sz w:val="20"/>
          <w:szCs w:val="20"/>
        </w:rPr>
      </w:pPr>
      <w:hyperlink r:id="rId12" w:tooltip="Atvērt citā formātā" w:history="1">
        <w:r w:rsidR="00585AAB" w:rsidRPr="00961F58">
          <w:rPr>
            <w:rFonts w:cs="Times New Roman"/>
            <w:color w:val="000000" w:themeColor="text1"/>
            <w:sz w:val="20"/>
            <w:szCs w:val="20"/>
          </w:rPr>
          <w:t>Pielikums</w:t>
        </w:r>
      </w:hyperlink>
      <w:r w:rsidR="00585AAB" w:rsidRPr="00961F58">
        <w:rPr>
          <w:rFonts w:cs="Times New Roman"/>
          <w:color w:val="000000" w:themeColor="text1"/>
          <w:sz w:val="20"/>
          <w:szCs w:val="20"/>
        </w:rPr>
        <w:t xml:space="preserve"> Nr.2</w:t>
      </w:r>
    </w:p>
    <w:p w:rsidR="00585AAB" w:rsidRPr="00961F58" w:rsidRDefault="00585AAB" w:rsidP="00585AAB">
      <w:pPr>
        <w:spacing w:after="0" w:line="240" w:lineRule="auto"/>
        <w:ind w:firstLine="300"/>
        <w:jc w:val="right"/>
        <w:rPr>
          <w:rFonts w:cs="Times New Roman"/>
          <w:color w:val="414142"/>
          <w:sz w:val="20"/>
          <w:szCs w:val="20"/>
        </w:rPr>
      </w:pPr>
      <w:r w:rsidRPr="00961F58">
        <w:rPr>
          <w:rFonts w:cs="Times New Roman"/>
          <w:color w:val="000000" w:themeColor="text1"/>
          <w:sz w:val="20"/>
          <w:szCs w:val="20"/>
        </w:rPr>
        <w:t xml:space="preserve">Jelgavas novada Neklātienes vidusskolas pedagogu profesionālās darbības kvalitātes novērtēšanas organizēšanas kārtībai </w:t>
      </w:r>
    </w:p>
    <w:p w:rsidR="00585AAB" w:rsidRPr="00DB2E16" w:rsidRDefault="00585AAB" w:rsidP="00585AAB">
      <w:pPr>
        <w:spacing w:after="0" w:line="360" w:lineRule="auto"/>
        <w:ind w:firstLine="300"/>
        <w:jc w:val="center"/>
        <w:rPr>
          <w:rFonts w:eastAsia="Times New Roman" w:cs="Times New Roman"/>
          <w:color w:val="414142"/>
          <w:szCs w:val="24"/>
          <w:lang w:eastAsia="lv-LV"/>
        </w:rPr>
      </w:pPr>
      <w:r w:rsidRPr="00DB2E16">
        <w:rPr>
          <w:rFonts w:eastAsia="Times New Roman" w:cs="Times New Roman"/>
          <w:b/>
          <w:bCs/>
          <w:color w:val="414142"/>
          <w:szCs w:val="24"/>
          <w:lang w:eastAsia="lv-LV"/>
        </w:rPr>
        <w:t> Mācību stund</w:t>
      </w:r>
      <w:r>
        <w:rPr>
          <w:rFonts w:eastAsia="Times New Roman" w:cs="Times New Roman"/>
          <w:b/>
          <w:bCs/>
          <w:color w:val="414142"/>
          <w:szCs w:val="24"/>
          <w:lang w:eastAsia="lv-LV"/>
        </w:rPr>
        <w:t>as vērošanas un novērtējuma lapa</w:t>
      </w:r>
    </w:p>
    <w:p w:rsidR="00585AAB" w:rsidRPr="005D0A08" w:rsidRDefault="00585AAB" w:rsidP="00585AAB">
      <w:pPr>
        <w:pStyle w:val="ListParagraph"/>
        <w:spacing w:after="0" w:line="240" w:lineRule="auto"/>
        <w:ind w:left="-360"/>
        <w:rPr>
          <w:rFonts w:eastAsia="Times New Roman" w:cs="Times New Roman"/>
          <w:b/>
          <w:bCs/>
          <w:color w:val="414142"/>
          <w:szCs w:val="24"/>
          <w:lang w:eastAsia="lv-LV"/>
        </w:rPr>
      </w:pPr>
      <w:r>
        <w:rPr>
          <w:rFonts w:eastAsia="Times New Roman" w:cs="Times New Roman"/>
          <w:b/>
          <w:bCs/>
          <w:color w:val="414142"/>
          <w:szCs w:val="24"/>
          <w:lang w:eastAsia="lv-LV"/>
        </w:rPr>
        <w:lastRenderedPageBreak/>
        <w:t>1.</w:t>
      </w:r>
      <w:r w:rsidRPr="004712C9">
        <w:rPr>
          <w:rFonts w:eastAsia="Times New Roman" w:cs="Times New Roman"/>
          <w:b/>
          <w:bCs/>
          <w:color w:val="414142"/>
          <w:szCs w:val="24"/>
          <w:lang w:eastAsia="lv-LV"/>
        </w:rPr>
        <w:t>Vispārīgā informācija</w:t>
      </w:r>
      <w:r>
        <w:rPr>
          <w:rFonts w:eastAsia="Times New Roman" w:cs="Times New Roman"/>
          <w:bCs/>
          <w:color w:val="414142"/>
          <w:szCs w:val="24"/>
          <w:lang w:eastAsia="lv-LV"/>
        </w:rPr>
        <w:br/>
        <w:t>Klase ___________i</w:t>
      </w:r>
      <w:r w:rsidRPr="00705049">
        <w:rPr>
          <w:rFonts w:eastAsia="Times New Roman" w:cs="Times New Roman"/>
          <w:bCs/>
          <w:color w:val="414142"/>
          <w:szCs w:val="24"/>
          <w:lang w:eastAsia="lv-LV"/>
        </w:rPr>
        <w:t xml:space="preserve">zglītojamo skaits </w:t>
      </w:r>
      <w:r>
        <w:rPr>
          <w:rFonts w:eastAsia="Times New Roman" w:cs="Times New Roman"/>
          <w:bCs/>
          <w:color w:val="414142"/>
          <w:szCs w:val="24"/>
          <w:lang w:eastAsia="lv-LV"/>
        </w:rPr>
        <w:t xml:space="preserve">klasē </w:t>
      </w:r>
      <w:r w:rsidRPr="00705049">
        <w:rPr>
          <w:rFonts w:eastAsia="Times New Roman" w:cs="Times New Roman"/>
          <w:bCs/>
          <w:color w:val="414142"/>
          <w:szCs w:val="24"/>
          <w:lang w:eastAsia="lv-LV"/>
        </w:rPr>
        <w:t xml:space="preserve"> ____</w:t>
      </w:r>
      <w:r>
        <w:rPr>
          <w:rFonts w:eastAsia="Times New Roman" w:cs="Times New Roman"/>
          <w:bCs/>
          <w:color w:val="414142"/>
          <w:szCs w:val="24"/>
          <w:lang w:eastAsia="lv-LV"/>
        </w:rPr>
        <w:t>_______</w:t>
      </w:r>
      <w:r w:rsidRPr="00705049">
        <w:rPr>
          <w:rFonts w:eastAsia="Times New Roman" w:cs="Times New Roman"/>
          <w:bCs/>
          <w:color w:val="414142"/>
          <w:szCs w:val="24"/>
          <w:lang w:eastAsia="lv-LV"/>
        </w:rPr>
        <w:t xml:space="preserve"> </w:t>
      </w:r>
      <w:r>
        <w:rPr>
          <w:rFonts w:eastAsia="Times New Roman" w:cs="Times New Roman"/>
          <w:bCs/>
          <w:color w:val="414142"/>
          <w:szCs w:val="24"/>
          <w:lang w:eastAsia="lv-LV"/>
        </w:rPr>
        <w:t>stundā</w:t>
      </w:r>
      <w:r w:rsidRPr="00705049">
        <w:rPr>
          <w:rFonts w:eastAsia="Times New Roman" w:cs="Times New Roman"/>
          <w:bCs/>
          <w:color w:val="414142"/>
          <w:szCs w:val="24"/>
          <w:lang w:eastAsia="lv-LV"/>
        </w:rPr>
        <w:t>____</w:t>
      </w:r>
      <w:r>
        <w:rPr>
          <w:rFonts w:eastAsia="Times New Roman" w:cs="Times New Roman"/>
          <w:bCs/>
          <w:color w:val="414142"/>
          <w:szCs w:val="24"/>
          <w:lang w:eastAsia="lv-LV"/>
        </w:rPr>
        <w:t>____________</w:t>
      </w:r>
      <w:r>
        <w:rPr>
          <w:rFonts w:eastAsia="Times New Roman" w:cs="Times New Roman"/>
          <w:bCs/>
          <w:color w:val="414142"/>
          <w:szCs w:val="24"/>
          <w:lang w:eastAsia="lv-LV"/>
        </w:rPr>
        <w:br/>
        <w:t>Mācību priekšmets _____________________________________________________</w:t>
      </w:r>
    </w:p>
    <w:p w:rsidR="00585AAB" w:rsidRPr="004712C9" w:rsidRDefault="00585AAB" w:rsidP="00585AAB">
      <w:pPr>
        <w:spacing w:after="0" w:line="240" w:lineRule="auto"/>
        <w:rPr>
          <w:rFonts w:eastAsia="Times New Roman" w:cs="Times New Roman"/>
          <w:bCs/>
          <w:color w:val="414142"/>
          <w:szCs w:val="24"/>
          <w:lang w:eastAsia="lv-LV"/>
        </w:rPr>
      </w:pPr>
      <w:r>
        <w:rPr>
          <w:rFonts w:eastAsia="Times New Roman" w:cs="Times New Roman"/>
          <w:bCs/>
          <w:color w:val="414142"/>
          <w:szCs w:val="24"/>
          <w:lang w:eastAsia="lv-LV"/>
        </w:rPr>
        <w:t>P</w:t>
      </w:r>
      <w:r w:rsidRPr="00705049">
        <w:rPr>
          <w:rFonts w:eastAsia="Times New Roman" w:cs="Times New Roman"/>
          <w:bCs/>
          <w:color w:val="414142"/>
          <w:szCs w:val="24"/>
          <w:lang w:eastAsia="lv-LV"/>
        </w:rPr>
        <w:t>edagogs (vārds, uzvārds)________________________</w:t>
      </w:r>
      <w:r>
        <w:rPr>
          <w:rFonts w:eastAsia="Times New Roman" w:cs="Times New Roman"/>
          <w:bCs/>
          <w:color w:val="414142"/>
          <w:szCs w:val="24"/>
          <w:lang w:eastAsia="lv-LV"/>
        </w:rPr>
        <w:t>________________________</w:t>
      </w:r>
      <w:r>
        <w:rPr>
          <w:rFonts w:eastAsia="Times New Roman" w:cs="Times New Roman"/>
          <w:bCs/>
          <w:color w:val="414142"/>
          <w:szCs w:val="24"/>
          <w:lang w:eastAsia="lv-LV"/>
        </w:rPr>
        <w:br/>
        <w:t xml:space="preserve">Mācību stundas </w:t>
      </w:r>
      <w:r w:rsidRPr="00D258AF">
        <w:rPr>
          <w:rFonts w:eastAsia="Times New Roman" w:cs="Times New Roman"/>
          <w:bCs/>
          <w:color w:val="414142"/>
          <w:szCs w:val="24"/>
          <w:lang w:eastAsia="lv-LV"/>
        </w:rPr>
        <w:t xml:space="preserve"> tēma</w:t>
      </w:r>
      <w:r>
        <w:rPr>
          <w:rFonts w:eastAsia="Times New Roman" w:cs="Times New Roman"/>
          <w:b/>
          <w:bCs/>
          <w:color w:val="414142"/>
          <w:szCs w:val="24"/>
          <w:lang w:eastAsia="lv-LV"/>
        </w:rPr>
        <w:t xml:space="preserve"> ___________________________________________________</w:t>
      </w:r>
      <w:r>
        <w:rPr>
          <w:rFonts w:eastAsia="Times New Roman" w:cs="Times New Roman"/>
          <w:b/>
          <w:bCs/>
          <w:color w:val="414142"/>
          <w:szCs w:val="24"/>
          <w:lang w:eastAsia="lv-LV"/>
        </w:rPr>
        <w:br/>
      </w:r>
      <w:r>
        <w:rPr>
          <w:rFonts w:eastAsia="Times New Roman" w:cs="Times New Roman"/>
          <w:bCs/>
          <w:color w:val="414142"/>
          <w:szCs w:val="24"/>
          <w:lang w:eastAsia="lv-LV"/>
        </w:rPr>
        <w:t>Vērtētājs</w:t>
      </w:r>
      <w:r w:rsidRPr="00D258AF">
        <w:rPr>
          <w:rFonts w:eastAsia="Times New Roman" w:cs="Times New Roman"/>
          <w:bCs/>
          <w:color w:val="414142"/>
          <w:szCs w:val="24"/>
          <w:lang w:eastAsia="lv-LV"/>
        </w:rPr>
        <w:t>(-i) (vārds, uzvārds, amats)</w:t>
      </w:r>
      <w:r>
        <w:rPr>
          <w:rFonts w:eastAsia="Times New Roman" w:cs="Times New Roman"/>
          <w:bCs/>
          <w:color w:val="414142"/>
          <w:szCs w:val="24"/>
          <w:lang w:eastAsia="lv-LV"/>
        </w:rPr>
        <w:t>_________________________________________</w:t>
      </w:r>
      <w:r>
        <w:rPr>
          <w:rFonts w:eastAsia="Times New Roman" w:cs="Times New Roman"/>
          <w:bCs/>
          <w:color w:val="414142"/>
          <w:szCs w:val="24"/>
          <w:lang w:eastAsia="lv-LV"/>
        </w:rPr>
        <w:br/>
      </w:r>
      <w:r w:rsidRPr="004712C9">
        <w:rPr>
          <w:rFonts w:eastAsia="Times New Roman" w:cs="Times New Roman"/>
          <w:bCs/>
          <w:color w:val="414142"/>
          <w:szCs w:val="24"/>
          <w:lang w:eastAsia="lv-LV"/>
        </w:rPr>
        <w:t>Mācību stundas vērošanas mērķis – mācību procesa kvalitātes izvērtēšana</w:t>
      </w:r>
    </w:p>
    <w:p w:rsidR="00585AAB" w:rsidRPr="00DB2E16" w:rsidRDefault="00585AAB" w:rsidP="00585AAB">
      <w:pPr>
        <w:spacing w:after="0" w:line="360" w:lineRule="auto"/>
        <w:ind w:left="-360"/>
        <w:rPr>
          <w:rFonts w:eastAsia="Times New Roman" w:cs="Times New Roman"/>
          <w:b/>
          <w:bCs/>
          <w:color w:val="414142"/>
          <w:szCs w:val="24"/>
          <w:lang w:eastAsia="lv-LV"/>
        </w:rPr>
      </w:pPr>
      <w:r w:rsidRPr="00DB2E16">
        <w:rPr>
          <w:rFonts w:eastAsia="Times New Roman" w:cs="Times New Roman"/>
          <w:b/>
          <w:bCs/>
          <w:color w:val="414142"/>
          <w:szCs w:val="24"/>
          <w:lang w:eastAsia="lv-LV"/>
        </w:rPr>
        <w:t>2. Pedagoga profesionālās darbības vērtējums mācību stundā</w:t>
      </w:r>
    </w:p>
    <w:tbl>
      <w:tblPr>
        <w:tblStyle w:val="TableGrid"/>
        <w:tblW w:w="10890" w:type="dxa"/>
        <w:tblInd w:w="-1265" w:type="dxa"/>
        <w:tblLayout w:type="fixed"/>
        <w:tblLook w:val="04A0" w:firstRow="1" w:lastRow="0" w:firstColumn="1" w:lastColumn="0" w:noHBand="0" w:noVBand="1"/>
      </w:tblPr>
      <w:tblGrid>
        <w:gridCol w:w="5760"/>
        <w:gridCol w:w="540"/>
        <w:gridCol w:w="870"/>
        <w:gridCol w:w="660"/>
        <w:gridCol w:w="1078"/>
        <w:gridCol w:w="8"/>
        <w:gridCol w:w="1974"/>
      </w:tblGrid>
      <w:tr w:rsidR="00585AAB" w:rsidRPr="00961F58" w:rsidTr="00F56EE2">
        <w:trPr>
          <w:trHeight w:val="503"/>
        </w:trPr>
        <w:tc>
          <w:tcPr>
            <w:tcW w:w="5760" w:type="dxa"/>
            <w:vMerge w:val="restart"/>
            <w:vAlign w:val="center"/>
          </w:tcPr>
          <w:p w:rsidR="00585AAB" w:rsidRPr="00F46236" w:rsidRDefault="00585AAB" w:rsidP="00F56EE2">
            <w:pPr>
              <w:jc w:val="center"/>
              <w:rPr>
                <w:b/>
                <w:sz w:val="20"/>
                <w:szCs w:val="20"/>
              </w:rPr>
            </w:pPr>
            <w:r w:rsidRPr="00F46236">
              <w:rPr>
                <w:b/>
                <w:sz w:val="20"/>
                <w:szCs w:val="20"/>
              </w:rPr>
              <w:t>Apgalvojumi</w:t>
            </w:r>
          </w:p>
        </w:tc>
        <w:tc>
          <w:tcPr>
            <w:tcW w:w="3156" w:type="dxa"/>
            <w:gridSpan w:val="5"/>
            <w:vAlign w:val="center"/>
          </w:tcPr>
          <w:p w:rsidR="00585AAB" w:rsidRPr="00F46236" w:rsidRDefault="00585AAB" w:rsidP="00F56EE2">
            <w:pPr>
              <w:jc w:val="center"/>
              <w:rPr>
                <w:b/>
                <w:sz w:val="20"/>
                <w:szCs w:val="20"/>
              </w:rPr>
            </w:pPr>
            <w:r w:rsidRPr="00F46236">
              <w:rPr>
                <w:b/>
                <w:sz w:val="20"/>
                <w:szCs w:val="20"/>
              </w:rPr>
              <w:t>Vērtējums</w:t>
            </w:r>
          </w:p>
        </w:tc>
        <w:tc>
          <w:tcPr>
            <w:tcW w:w="1974" w:type="dxa"/>
            <w:vAlign w:val="center"/>
          </w:tcPr>
          <w:p w:rsidR="00585AAB" w:rsidRPr="00F46236" w:rsidRDefault="00585AAB" w:rsidP="00F56EE2">
            <w:pPr>
              <w:jc w:val="center"/>
              <w:rPr>
                <w:b/>
                <w:sz w:val="20"/>
                <w:szCs w:val="20"/>
              </w:rPr>
            </w:pPr>
            <w:r w:rsidRPr="00F46236">
              <w:rPr>
                <w:b/>
                <w:sz w:val="20"/>
                <w:szCs w:val="20"/>
              </w:rPr>
              <w:t>Fakti, kas par to liecina</w:t>
            </w:r>
          </w:p>
        </w:tc>
      </w:tr>
      <w:tr w:rsidR="00585AAB" w:rsidTr="00F56EE2">
        <w:trPr>
          <w:trHeight w:val="485"/>
        </w:trPr>
        <w:tc>
          <w:tcPr>
            <w:tcW w:w="5760" w:type="dxa"/>
            <w:vMerge/>
          </w:tcPr>
          <w:p w:rsidR="00585AAB" w:rsidRPr="00F46236" w:rsidRDefault="00585AAB" w:rsidP="00F56EE2">
            <w:pPr>
              <w:rPr>
                <w:b/>
              </w:rPr>
            </w:pPr>
          </w:p>
        </w:tc>
        <w:tc>
          <w:tcPr>
            <w:tcW w:w="540" w:type="dxa"/>
            <w:vAlign w:val="center"/>
          </w:tcPr>
          <w:p w:rsidR="00585AAB" w:rsidRPr="00F46236" w:rsidRDefault="00585AAB" w:rsidP="00F56EE2">
            <w:pPr>
              <w:jc w:val="center"/>
              <w:rPr>
                <w:b/>
                <w:sz w:val="20"/>
                <w:szCs w:val="20"/>
              </w:rPr>
            </w:pPr>
            <w:r w:rsidRPr="00F46236">
              <w:rPr>
                <w:b/>
                <w:sz w:val="20"/>
                <w:szCs w:val="20"/>
              </w:rPr>
              <w:t>jā 2</w:t>
            </w:r>
          </w:p>
        </w:tc>
        <w:tc>
          <w:tcPr>
            <w:tcW w:w="870" w:type="dxa"/>
            <w:vAlign w:val="center"/>
          </w:tcPr>
          <w:p w:rsidR="00585AAB" w:rsidRPr="00F46236" w:rsidRDefault="00585AAB" w:rsidP="00F56EE2">
            <w:pPr>
              <w:jc w:val="center"/>
              <w:rPr>
                <w:b/>
                <w:sz w:val="20"/>
                <w:szCs w:val="20"/>
              </w:rPr>
            </w:pPr>
            <w:r w:rsidRPr="00F46236">
              <w:rPr>
                <w:b/>
                <w:sz w:val="20"/>
                <w:szCs w:val="20"/>
              </w:rPr>
              <w:t>daļēji 1</w:t>
            </w:r>
          </w:p>
        </w:tc>
        <w:tc>
          <w:tcPr>
            <w:tcW w:w="660" w:type="dxa"/>
            <w:vAlign w:val="center"/>
          </w:tcPr>
          <w:p w:rsidR="00585AAB" w:rsidRPr="00F46236" w:rsidRDefault="00585AAB" w:rsidP="00F56EE2">
            <w:pPr>
              <w:jc w:val="center"/>
              <w:rPr>
                <w:b/>
                <w:sz w:val="20"/>
                <w:szCs w:val="20"/>
              </w:rPr>
            </w:pPr>
            <w:r w:rsidRPr="00F46236">
              <w:rPr>
                <w:b/>
                <w:sz w:val="20"/>
                <w:szCs w:val="20"/>
              </w:rPr>
              <w:t>nē 0</w:t>
            </w:r>
          </w:p>
        </w:tc>
        <w:tc>
          <w:tcPr>
            <w:tcW w:w="1078" w:type="dxa"/>
            <w:vAlign w:val="center"/>
          </w:tcPr>
          <w:p w:rsidR="00585AAB" w:rsidRPr="00F46236" w:rsidRDefault="00585AAB" w:rsidP="00F56EE2">
            <w:pPr>
              <w:jc w:val="center"/>
              <w:rPr>
                <w:b/>
                <w:sz w:val="20"/>
                <w:szCs w:val="20"/>
              </w:rPr>
            </w:pPr>
            <w:r w:rsidRPr="00F46236">
              <w:rPr>
                <w:b/>
                <w:sz w:val="20"/>
                <w:szCs w:val="20"/>
              </w:rPr>
              <w:t>nav novērots</w:t>
            </w:r>
          </w:p>
        </w:tc>
        <w:tc>
          <w:tcPr>
            <w:tcW w:w="1982" w:type="dxa"/>
            <w:gridSpan w:val="2"/>
          </w:tcPr>
          <w:p w:rsidR="00585AAB" w:rsidRPr="00F46236" w:rsidRDefault="00585AAB" w:rsidP="00F56EE2">
            <w:pPr>
              <w:rPr>
                <w:b/>
              </w:rPr>
            </w:pPr>
          </w:p>
        </w:tc>
      </w:tr>
      <w:tr w:rsidR="00585AAB" w:rsidTr="00F56EE2">
        <w:tc>
          <w:tcPr>
            <w:tcW w:w="10890" w:type="dxa"/>
            <w:gridSpan w:val="7"/>
          </w:tcPr>
          <w:p w:rsidR="00585AAB" w:rsidRPr="00E26366" w:rsidRDefault="00585AAB" w:rsidP="00F56EE2">
            <w:pPr>
              <w:jc w:val="center"/>
              <w:rPr>
                <w:b/>
              </w:rPr>
            </w:pPr>
            <w:r w:rsidRPr="00DB2E16">
              <w:rPr>
                <w:b/>
              </w:rPr>
              <w:t>1. Mācību procesa plānošana un organizācija</w:t>
            </w:r>
          </w:p>
        </w:tc>
      </w:tr>
      <w:tr w:rsidR="00585AAB" w:rsidTr="00F56EE2">
        <w:trPr>
          <w:trHeight w:val="1367"/>
        </w:trPr>
        <w:tc>
          <w:tcPr>
            <w:tcW w:w="5760" w:type="dxa"/>
          </w:tcPr>
          <w:p w:rsidR="00585AAB" w:rsidRPr="00F55C76" w:rsidRDefault="00585AAB" w:rsidP="00F56EE2">
            <w:pPr>
              <w:rPr>
                <w:rFonts w:cs="Times New Roman"/>
                <w:sz w:val="22"/>
              </w:rPr>
            </w:pPr>
            <w:r w:rsidRPr="00F55C76">
              <w:rPr>
                <w:rFonts w:cs="Times New Roman"/>
                <w:color w:val="414142"/>
                <w:sz w:val="22"/>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1.2. Pedagogs sadarbojas ar izglītojamiem, lai radītu interesi un motivētu viņus darboties, lai iegūtu savstarpēju izpratni par stundas mērķi, sasniedzamo rezultātu, kā to konstatēs, kāpēc svarīgi apgūt stundas tēmu</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rPr>
          <w:trHeight w:val="1403"/>
        </w:trPr>
        <w:tc>
          <w:tcPr>
            <w:tcW w:w="5760" w:type="dxa"/>
          </w:tcPr>
          <w:p w:rsidR="00585AAB" w:rsidRPr="00F55C76" w:rsidRDefault="00585AAB" w:rsidP="00F56EE2">
            <w:pPr>
              <w:rPr>
                <w:sz w:val="22"/>
              </w:rPr>
            </w:pPr>
            <w:r w:rsidRPr="00F55C76">
              <w:rPr>
                <w:sz w:val="22"/>
              </w:rPr>
              <w:t>1.3. Pedagogs efektīvi (fokusēti pret mērķi un atsauci uz to) izmanto paņēmienus, kas atsauc atmiņā iepriekšējās zināšanas un pieredzi, kas izglītojamiem rada pārliecību, ka mērķi sasniegs, jo pedagoga organizētās mācību aktivitātes stundā ir jēgpilnas, savstarpēji saistītas un pēctecīgas</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1.4. Izglītojamie veiksmīgi iekļaujas stundas norisē, jo pedagoga darba temps ir pielāgots izglītojamo mācību vajadzībām, darba laiks tiek plānots un kontrolēts</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10890" w:type="dxa"/>
            <w:gridSpan w:val="7"/>
          </w:tcPr>
          <w:p w:rsidR="00585AAB" w:rsidRPr="00E26366" w:rsidRDefault="00585AAB" w:rsidP="00F56EE2">
            <w:pPr>
              <w:jc w:val="center"/>
              <w:rPr>
                <w:b/>
              </w:rPr>
            </w:pPr>
            <w:r w:rsidRPr="00DB2E16">
              <w:rPr>
                <w:b/>
              </w:rPr>
              <w:t>2. Mācību procesa norises mērķtiecīgums un rezultativitāte</w:t>
            </w:r>
          </w:p>
        </w:tc>
      </w:tr>
      <w:tr w:rsidR="00585AAB" w:rsidTr="00F56EE2">
        <w:tc>
          <w:tcPr>
            <w:tcW w:w="5760" w:type="dxa"/>
          </w:tcPr>
          <w:p w:rsidR="00585AAB" w:rsidRPr="00F55C76" w:rsidRDefault="00585AAB" w:rsidP="00F56EE2">
            <w:pPr>
              <w:rPr>
                <w:sz w:val="22"/>
              </w:rPr>
            </w:pPr>
            <w:r w:rsidRPr="00F55C76">
              <w:rPr>
                <w:sz w:val="22"/>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2.4. Pedagogs efektīvi izmanto viņa rīcībā esošos resursus (mācību materiālus, materiāltehniskos līdzekļus un globālā tīmekļa resursus)</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vMerge w:val="restart"/>
            <w:vAlign w:val="center"/>
          </w:tcPr>
          <w:p w:rsidR="00585AAB" w:rsidRPr="00F46236" w:rsidRDefault="00585AAB" w:rsidP="00F56EE2">
            <w:pPr>
              <w:jc w:val="center"/>
              <w:rPr>
                <w:b/>
                <w:sz w:val="20"/>
                <w:szCs w:val="20"/>
              </w:rPr>
            </w:pPr>
            <w:r w:rsidRPr="00F46236">
              <w:rPr>
                <w:b/>
                <w:sz w:val="20"/>
                <w:szCs w:val="20"/>
              </w:rPr>
              <w:t>Apgalvojumi</w:t>
            </w:r>
          </w:p>
        </w:tc>
        <w:tc>
          <w:tcPr>
            <w:tcW w:w="3148" w:type="dxa"/>
            <w:gridSpan w:val="4"/>
            <w:vAlign w:val="center"/>
          </w:tcPr>
          <w:p w:rsidR="00585AAB" w:rsidRPr="00F46236" w:rsidRDefault="00585AAB" w:rsidP="00F56EE2">
            <w:pPr>
              <w:jc w:val="center"/>
              <w:rPr>
                <w:b/>
              </w:rPr>
            </w:pPr>
            <w:r w:rsidRPr="00F46236">
              <w:rPr>
                <w:b/>
                <w:sz w:val="20"/>
                <w:szCs w:val="20"/>
              </w:rPr>
              <w:t>Vērtējums</w:t>
            </w:r>
          </w:p>
        </w:tc>
        <w:tc>
          <w:tcPr>
            <w:tcW w:w="1982" w:type="dxa"/>
            <w:gridSpan w:val="2"/>
          </w:tcPr>
          <w:p w:rsidR="00585AAB" w:rsidRPr="00F46236" w:rsidRDefault="00585AAB" w:rsidP="00F56EE2">
            <w:pPr>
              <w:rPr>
                <w:b/>
              </w:rPr>
            </w:pPr>
            <w:r w:rsidRPr="00F46236">
              <w:rPr>
                <w:b/>
                <w:sz w:val="20"/>
                <w:szCs w:val="20"/>
              </w:rPr>
              <w:t>Fakti, kas par to liecina</w:t>
            </w:r>
          </w:p>
        </w:tc>
      </w:tr>
      <w:tr w:rsidR="00585AAB" w:rsidTr="00F56EE2">
        <w:tc>
          <w:tcPr>
            <w:tcW w:w="5760" w:type="dxa"/>
            <w:vMerge/>
          </w:tcPr>
          <w:p w:rsidR="00585AAB" w:rsidRPr="00F46236" w:rsidRDefault="00585AAB" w:rsidP="00F56EE2">
            <w:pPr>
              <w:rPr>
                <w:b/>
              </w:rPr>
            </w:pPr>
          </w:p>
        </w:tc>
        <w:tc>
          <w:tcPr>
            <w:tcW w:w="540" w:type="dxa"/>
            <w:vAlign w:val="center"/>
          </w:tcPr>
          <w:p w:rsidR="00585AAB" w:rsidRPr="00F46236" w:rsidRDefault="00585AAB" w:rsidP="00F56EE2">
            <w:pPr>
              <w:jc w:val="center"/>
              <w:rPr>
                <w:b/>
                <w:sz w:val="20"/>
                <w:szCs w:val="20"/>
              </w:rPr>
            </w:pPr>
            <w:r w:rsidRPr="00F46236">
              <w:rPr>
                <w:b/>
                <w:sz w:val="20"/>
                <w:szCs w:val="20"/>
              </w:rPr>
              <w:t>jā 2</w:t>
            </w:r>
          </w:p>
        </w:tc>
        <w:tc>
          <w:tcPr>
            <w:tcW w:w="870" w:type="dxa"/>
            <w:vAlign w:val="center"/>
          </w:tcPr>
          <w:p w:rsidR="00585AAB" w:rsidRPr="00F46236" w:rsidRDefault="00585AAB" w:rsidP="00F56EE2">
            <w:pPr>
              <w:jc w:val="center"/>
              <w:rPr>
                <w:b/>
                <w:sz w:val="20"/>
                <w:szCs w:val="20"/>
              </w:rPr>
            </w:pPr>
            <w:r w:rsidRPr="00F46236">
              <w:rPr>
                <w:b/>
                <w:sz w:val="20"/>
                <w:szCs w:val="20"/>
              </w:rPr>
              <w:t>daļēji 1</w:t>
            </w:r>
          </w:p>
        </w:tc>
        <w:tc>
          <w:tcPr>
            <w:tcW w:w="660" w:type="dxa"/>
            <w:vAlign w:val="center"/>
          </w:tcPr>
          <w:p w:rsidR="00585AAB" w:rsidRPr="00F46236" w:rsidRDefault="00585AAB" w:rsidP="00F56EE2">
            <w:pPr>
              <w:jc w:val="center"/>
              <w:rPr>
                <w:b/>
                <w:sz w:val="20"/>
                <w:szCs w:val="20"/>
              </w:rPr>
            </w:pPr>
            <w:r w:rsidRPr="00F46236">
              <w:rPr>
                <w:b/>
                <w:sz w:val="20"/>
                <w:szCs w:val="20"/>
              </w:rPr>
              <w:t>nē 0</w:t>
            </w:r>
          </w:p>
        </w:tc>
        <w:tc>
          <w:tcPr>
            <w:tcW w:w="1078" w:type="dxa"/>
            <w:vAlign w:val="center"/>
          </w:tcPr>
          <w:p w:rsidR="00585AAB" w:rsidRPr="00F46236" w:rsidRDefault="00585AAB" w:rsidP="00F56EE2">
            <w:pPr>
              <w:jc w:val="center"/>
              <w:rPr>
                <w:b/>
                <w:sz w:val="20"/>
                <w:szCs w:val="20"/>
              </w:rPr>
            </w:pPr>
            <w:r w:rsidRPr="00F46236">
              <w:rPr>
                <w:b/>
                <w:sz w:val="20"/>
                <w:szCs w:val="20"/>
              </w:rPr>
              <w:t>nav novērots</w:t>
            </w:r>
          </w:p>
        </w:tc>
        <w:tc>
          <w:tcPr>
            <w:tcW w:w="1982" w:type="dxa"/>
            <w:gridSpan w:val="2"/>
          </w:tcPr>
          <w:p w:rsidR="00585AAB" w:rsidRPr="00F46236" w:rsidRDefault="00585AAB" w:rsidP="00F56EE2">
            <w:pPr>
              <w:rPr>
                <w:b/>
              </w:rPr>
            </w:pPr>
          </w:p>
        </w:tc>
      </w:tr>
      <w:tr w:rsidR="00585AAB" w:rsidTr="00F56EE2">
        <w:tc>
          <w:tcPr>
            <w:tcW w:w="5760" w:type="dxa"/>
          </w:tcPr>
          <w:p w:rsidR="00585AAB" w:rsidRPr="00F55C76" w:rsidRDefault="00585AAB" w:rsidP="00F56EE2">
            <w:pPr>
              <w:rPr>
                <w:sz w:val="22"/>
              </w:rPr>
            </w:pPr>
            <w:r w:rsidRPr="00F55C76">
              <w:rPr>
                <w:sz w:val="22"/>
              </w:rPr>
              <w:lastRenderedPageBreak/>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2.8. 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10890" w:type="dxa"/>
            <w:gridSpan w:val="7"/>
          </w:tcPr>
          <w:p w:rsidR="00585AAB" w:rsidRPr="00E26366" w:rsidRDefault="00585AAB" w:rsidP="00F56EE2">
            <w:pPr>
              <w:jc w:val="center"/>
              <w:rPr>
                <w:b/>
              </w:rPr>
            </w:pPr>
            <w:r w:rsidRPr="00BD6BC5">
              <w:rPr>
                <w:b/>
              </w:rPr>
              <w:t>3. Mācību procesa produktivitāte/efektivitāte</w:t>
            </w:r>
          </w:p>
        </w:tc>
      </w:tr>
      <w:tr w:rsidR="00585AAB" w:rsidTr="00F56EE2">
        <w:tc>
          <w:tcPr>
            <w:tcW w:w="5760" w:type="dxa"/>
          </w:tcPr>
          <w:p w:rsidR="00585AAB" w:rsidRPr="00F55C76" w:rsidRDefault="00585AAB" w:rsidP="00F56EE2">
            <w:pPr>
              <w:rPr>
                <w:sz w:val="22"/>
              </w:rPr>
            </w:pPr>
            <w:r w:rsidRPr="00F55C76">
              <w:rPr>
                <w:sz w:val="22"/>
              </w:rPr>
              <w:t>3.1. Pedagogs izglītojamiem attīsta mācīšanās prasmes (organizēt savu darbu, plānot laiku, sadarboties ar citiem, izvēlēties efektīvāko paņēmienu rezultāta sasniegšanai, meklēt uzziņas avotus, izmantot IT, svešvalodas u. c.)</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 xml:space="preserve">3.2. Pedagogs izglītojamiem attīsta pētnieciskā darba prasmes (informācijas atlase, sistematizēšana, analīze, sintēze)  </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3.3. Pedagogs veicina izglītojamo prasmes patstāvīgi strādāt (noskaidrot, kas jādara, kādi būs darbības soļi, kas vēl nav zināms, meklēt palīdzību)</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 xml:space="preserve">3.4. Pedagogs veicina izglītojamiem attīstīt prasmi demonstrēt apgūto (savu </w:t>
            </w:r>
            <w:proofErr w:type="spellStart"/>
            <w:r w:rsidRPr="00F55C76">
              <w:rPr>
                <w:sz w:val="22"/>
              </w:rPr>
              <w:t>jauniegūto</w:t>
            </w:r>
            <w:proofErr w:type="spellEnd"/>
            <w:r w:rsidRPr="00F55C76">
              <w:rPr>
                <w:sz w:val="22"/>
              </w:rPr>
              <w:t xml:space="preserve"> pieredzi)</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3.5. Pedagoga izmantotie paņēmieni veido izglītojamos prasmi uzņemties atbildību par savu darbu, tā savlaicīgu un kvalitatīvu izpildi, vērtēt paveikto un savu izaugsmi</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F55C76" w:rsidRDefault="00585AAB" w:rsidP="00F56EE2">
            <w:pPr>
              <w:rPr>
                <w:sz w:val="22"/>
              </w:rPr>
            </w:pPr>
            <w:r w:rsidRPr="00F55C76">
              <w:rPr>
                <w:sz w:val="22"/>
              </w:rPr>
              <w:t>3.6. Izglītojamie ir disciplinēti un ievēro kopējos darba organizācijas nosacījumus (sakārtota darba vide, radoša (ne)kārtība, brīva atmosfēra, pozitīvs mikroklimats, uzvedības kultūra)</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r w:rsidR="00585AAB" w:rsidTr="00F56EE2">
        <w:tc>
          <w:tcPr>
            <w:tcW w:w="5760" w:type="dxa"/>
          </w:tcPr>
          <w:p w:rsidR="00585AAB" w:rsidRPr="00E26366" w:rsidRDefault="00585AAB" w:rsidP="00F56EE2">
            <w:pPr>
              <w:jc w:val="right"/>
            </w:pPr>
            <w:r>
              <w:t xml:space="preserve">Kopā: </w:t>
            </w:r>
          </w:p>
        </w:tc>
        <w:tc>
          <w:tcPr>
            <w:tcW w:w="540" w:type="dxa"/>
          </w:tcPr>
          <w:p w:rsidR="00585AAB" w:rsidRDefault="00585AAB" w:rsidP="00F56EE2"/>
        </w:tc>
        <w:tc>
          <w:tcPr>
            <w:tcW w:w="870" w:type="dxa"/>
          </w:tcPr>
          <w:p w:rsidR="00585AAB" w:rsidRDefault="00585AAB" w:rsidP="00F56EE2"/>
        </w:tc>
        <w:tc>
          <w:tcPr>
            <w:tcW w:w="660" w:type="dxa"/>
          </w:tcPr>
          <w:p w:rsidR="00585AAB" w:rsidRDefault="00585AAB" w:rsidP="00F56EE2"/>
        </w:tc>
        <w:tc>
          <w:tcPr>
            <w:tcW w:w="1078" w:type="dxa"/>
          </w:tcPr>
          <w:p w:rsidR="00585AAB" w:rsidRDefault="00585AAB" w:rsidP="00F56EE2"/>
        </w:tc>
        <w:tc>
          <w:tcPr>
            <w:tcW w:w="1982" w:type="dxa"/>
            <w:gridSpan w:val="2"/>
          </w:tcPr>
          <w:p w:rsidR="00585AAB" w:rsidRDefault="00585AAB" w:rsidP="00F56EE2"/>
        </w:tc>
      </w:tr>
    </w:tbl>
    <w:p w:rsidR="00585AAB" w:rsidRDefault="00585AAB" w:rsidP="00585AAB">
      <w:pPr>
        <w:spacing w:after="0" w:line="240" w:lineRule="auto"/>
        <w:rPr>
          <w:rFonts w:eastAsia="Times New Roman" w:cs="Times New Roman"/>
          <w:color w:val="414142"/>
          <w:szCs w:val="24"/>
          <w:lang w:eastAsia="lv-LV"/>
        </w:rPr>
      </w:pPr>
    </w:p>
    <w:p w:rsidR="00585AAB" w:rsidRDefault="00585AAB" w:rsidP="00585AAB">
      <w:pPr>
        <w:spacing w:after="0" w:line="240" w:lineRule="auto"/>
        <w:rPr>
          <w:rFonts w:eastAsia="Times New Roman" w:cs="Times New Roman"/>
          <w:color w:val="414142"/>
          <w:szCs w:val="24"/>
          <w:lang w:eastAsia="lv-LV"/>
        </w:rPr>
      </w:pPr>
      <w:r w:rsidRPr="00705049">
        <w:rPr>
          <w:rFonts w:eastAsia="Times New Roman" w:cs="Times New Roman"/>
          <w:color w:val="414142"/>
          <w:szCs w:val="24"/>
          <w:lang w:eastAsia="lv-LV"/>
        </w:rPr>
        <w:t>Ar vērtējumu iepazinos:</w:t>
      </w:r>
    </w:p>
    <w:p w:rsidR="00585AAB" w:rsidRDefault="00585AAB" w:rsidP="00585AAB">
      <w:pPr>
        <w:spacing w:after="0" w:line="240" w:lineRule="auto"/>
        <w:ind w:left="-426"/>
        <w:rPr>
          <w:rFonts w:eastAsia="Times New Roman" w:cs="Times New Roman"/>
          <w:color w:val="414142"/>
          <w:szCs w:val="24"/>
          <w:lang w:eastAsia="lv-LV"/>
        </w:rPr>
      </w:pPr>
      <w:r>
        <w:rPr>
          <w:rFonts w:eastAsia="Times New Roman" w:cs="Times New Roman"/>
          <w:color w:val="414142"/>
          <w:szCs w:val="24"/>
          <w:lang w:eastAsia="lv-LV"/>
        </w:rPr>
        <w:t>Pedagoga vārds, uzvārds, paraksts_______________________ datums______________</w:t>
      </w:r>
    </w:p>
    <w:p w:rsidR="00585AAB" w:rsidRDefault="00585AAB" w:rsidP="00585AAB">
      <w:pPr>
        <w:spacing w:after="0" w:line="240" w:lineRule="auto"/>
        <w:ind w:left="-426"/>
        <w:rPr>
          <w:rFonts w:eastAsia="Times New Roman" w:cs="Times New Roman"/>
          <w:color w:val="414142"/>
          <w:szCs w:val="24"/>
          <w:lang w:eastAsia="lv-LV"/>
        </w:rPr>
      </w:pPr>
    </w:p>
    <w:p w:rsidR="00585AAB" w:rsidRPr="0007570F" w:rsidRDefault="00585AAB" w:rsidP="00585AAB">
      <w:pPr>
        <w:spacing w:after="0" w:line="240" w:lineRule="auto"/>
        <w:ind w:left="-426"/>
        <w:rPr>
          <w:rFonts w:eastAsia="Times New Roman" w:cs="Times New Roman"/>
          <w:color w:val="414142"/>
          <w:szCs w:val="24"/>
          <w:lang w:eastAsia="lv-LV"/>
        </w:rPr>
      </w:pPr>
      <w:r w:rsidRPr="00D258AF">
        <w:rPr>
          <w:rFonts w:eastAsia="Times New Roman" w:cs="Times New Roman"/>
          <w:color w:val="414142"/>
          <w:szCs w:val="24"/>
          <w:lang w:eastAsia="lv-LV"/>
        </w:rPr>
        <w:t>Vērtētāja(-u) vārds, uzvārds, paraksts</w:t>
      </w:r>
      <w:r>
        <w:rPr>
          <w:rFonts w:eastAsia="Times New Roman" w:cs="Times New Roman"/>
          <w:color w:val="414142"/>
          <w:szCs w:val="24"/>
          <w:lang w:eastAsia="lv-LV"/>
        </w:rPr>
        <w:t xml:space="preserve"> ________________________datums ____________</w:t>
      </w:r>
    </w:p>
    <w:p w:rsidR="00585AAB" w:rsidRDefault="00585AAB" w:rsidP="00585AAB"/>
    <w:p w:rsidR="00585AAB" w:rsidRDefault="00585AAB" w:rsidP="004710E6">
      <w:pPr>
        <w:rPr>
          <w:sz w:val="20"/>
          <w:szCs w:val="20"/>
        </w:rPr>
      </w:pPr>
    </w:p>
    <w:sectPr w:rsidR="00585AAB" w:rsidSect="008E2623">
      <w:footerReference w:type="default" r:id="rId13"/>
      <w:pgSz w:w="11906" w:h="16838"/>
      <w:pgMar w:top="990" w:right="1556"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3B" w:rsidRDefault="0079713B" w:rsidP="00606EC2">
      <w:pPr>
        <w:spacing w:after="0" w:line="240" w:lineRule="auto"/>
      </w:pPr>
      <w:r>
        <w:separator/>
      </w:r>
    </w:p>
  </w:endnote>
  <w:endnote w:type="continuationSeparator" w:id="0">
    <w:p w:rsidR="0079713B" w:rsidRDefault="0079713B" w:rsidP="0060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79559"/>
      <w:docPartObj>
        <w:docPartGallery w:val="Page Numbers (Bottom of Page)"/>
        <w:docPartUnique/>
      </w:docPartObj>
    </w:sdtPr>
    <w:sdtEndPr>
      <w:rPr>
        <w:noProof/>
      </w:rPr>
    </w:sdtEndPr>
    <w:sdtContent>
      <w:p w:rsidR="0079713B" w:rsidRDefault="0079713B">
        <w:pPr>
          <w:pStyle w:val="Footer"/>
          <w:jc w:val="right"/>
        </w:pPr>
        <w:r>
          <w:fldChar w:fldCharType="begin"/>
        </w:r>
        <w:r>
          <w:instrText xml:space="preserve"> PAGE   \* MERGEFORMAT </w:instrText>
        </w:r>
        <w:r>
          <w:fldChar w:fldCharType="separate"/>
        </w:r>
        <w:r w:rsidR="007A1BB3">
          <w:rPr>
            <w:noProof/>
          </w:rPr>
          <w:t>1</w:t>
        </w:r>
        <w:r>
          <w:rPr>
            <w:noProof/>
          </w:rPr>
          <w:fldChar w:fldCharType="end"/>
        </w:r>
      </w:p>
    </w:sdtContent>
  </w:sdt>
  <w:p w:rsidR="0079713B" w:rsidRDefault="007971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3B" w:rsidRDefault="0079713B" w:rsidP="00606EC2">
      <w:pPr>
        <w:spacing w:after="0" w:line="240" w:lineRule="auto"/>
      </w:pPr>
      <w:r>
        <w:separator/>
      </w:r>
    </w:p>
  </w:footnote>
  <w:footnote w:type="continuationSeparator" w:id="0">
    <w:p w:rsidR="0079713B" w:rsidRDefault="0079713B" w:rsidP="0060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1046"/>
    <w:multiLevelType w:val="hybridMultilevel"/>
    <w:tmpl w:val="0562D6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D24282"/>
    <w:multiLevelType w:val="hybridMultilevel"/>
    <w:tmpl w:val="578AB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E469E7"/>
    <w:multiLevelType w:val="hybridMultilevel"/>
    <w:tmpl w:val="07383B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FA2B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7432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074870"/>
    <w:multiLevelType w:val="multilevel"/>
    <w:tmpl w:val="A46A1270"/>
    <w:lvl w:ilvl="0">
      <w:start w:val="1"/>
      <w:numFmt w:val="decimal"/>
      <w:lvlText w:val="%1."/>
      <w:lvlJc w:val="left"/>
      <w:pPr>
        <w:ind w:left="644" w:hanging="360"/>
      </w:pPr>
      <w:rPr>
        <w:rFonts w:hint="default"/>
        <w:b w:val="0"/>
        <w:i w:val="0"/>
        <w:color w:val="auto"/>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B0659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E3"/>
    <w:rsid w:val="00013F11"/>
    <w:rsid w:val="00034A22"/>
    <w:rsid w:val="0007570F"/>
    <w:rsid w:val="000801BE"/>
    <w:rsid w:val="000A1958"/>
    <w:rsid w:val="000C62A7"/>
    <w:rsid w:val="000D740B"/>
    <w:rsid w:val="00103058"/>
    <w:rsid w:val="001C7BB7"/>
    <w:rsid w:val="001D0697"/>
    <w:rsid w:val="001D36D6"/>
    <w:rsid w:val="001E15D2"/>
    <w:rsid w:val="002B1F4F"/>
    <w:rsid w:val="00315464"/>
    <w:rsid w:val="00315FF8"/>
    <w:rsid w:val="00320A0A"/>
    <w:rsid w:val="003552BD"/>
    <w:rsid w:val="003646B4"/>
    <w:rsid w:val="003B1177"/>
    <w:rsid w:val="003F6753"/>
    <w:rsid w:val="004102C4"/>
    <w:rsid w:val="0041261D"/>
    <w:rsid w:val="00417747"/>
    <w:rsid w:val="00453F87"/>
    <w:rsid w:val="00462E06"/>
    <w:rsid w:val="00470462"/>
    <w:rsid w:val="004710E6"/>
    <w:rsid w:val="004B4D5F"/>
    <w:rsid w:val="005012D5"/>
    <w:rsid w:val="00520575"/>
    <w:rsid w:val="00556B38"/>
    <w:rsid w:val="00585AAB"/>
    <w:rsid w:val="005953DA"/>
    <w:rsid w:val="005A73E3"/>
    <w:rsid w:val="005E16A0"/>
    <w:rsid w:val="00606EC2"/>
    <w:rsid w:val="0067523D"/>
    <w:rsid w:val="006D7A2D"/>
    <w:rsid w:val="006F56B5"/>
    <w:rsid w:val="00703189"/>
    <w:rsid w:val="007163EA"/>
    <w:rsid w:val="007624CF"/>
    <w:rsid w:val="007849D5"/>
    <w:rsid w:val="00796232"/>
    <w:rsid w:val="0079713B"/>
    <w:rsid w:val="00797810"/>
    <w:rsid w:val="007A1BB3"/>
    <w:rsid w:val="007C02B0"/>
    <w:rsid w:val="007F19B5"/>
    <w:rsid w:val="008D4B0B"/>
    <w:rsid w:val="008E2623"/>
    <w:rsid w:val="00906620"/>
    <w:rsid w:val="00922BF2"/>
    <w:rsid w:val="00937C8C"/>
    <w:rsid w:val="00942D13"/>
    <w:rsid w:val="00961F58"/>
    <w:rsid w:val="00973971"/>
    <w:rsid w:val="009943A5"/>
    <w:rsid w:val="009B7310"/>
    <w:rsid w:val="00A02D9C"/>
    <w:rsid w:val="00A21729"/>
    <w:rsid w:val="00A360FD"/>
    <w:rsid w:val="00A773A3"/>
    <w:rsid w:val="00B120EC"/>
    <w:rsid w:val="00B12D1D"/>
    <w:rsid w:val="00B55227"/>
    <w:rsid w:val="00C813DF"/>
    <w:rsid w:val="00C8417E"/>
    <w:rsid w:val="00C90649"/>
    <w:rsid w:val="00CB1F71"/>
    <w:rsid w:val="00CC76A5"/>
    <w:rsid w:val="00D318DE"/>
    <w:rsid w:val="00D34897"/>
    <w:rsid w:val="00D8034C"/>
    <w:rsid w:val="00D96031"/>
    <w:rsid w:val="00E067FA"/>
    <w:rsid w:val="00E3162C"/>
    <w:rsid w:val="00E50276"/>
    <w:rsid w:val="00E77ACC"/>
    <w:rsid w:val="00E81160"/>
    <w:rsid w:val="00E93B1C"/>
    <w:rsid w:val="00EB61BF"/>
    <w:rsid w:val="00EC6614"/>
    <w:rsid w:val="00EE4078"/>
    <w:rsid w:val="00EE4937"/>
    <w:rsid w:val="00F14E0B"/>
    <w:rsid w:val="00F46236"/>
    <w:rsid w:val="00F55C76"/>
    <w:rsid w:val="00F71F1F"/>
    <w:rsid w:val="00F96060"/>
    <w:rsid w:val="00FE1764"/>
    <w:rsid w:val="00FE26C1"/>
    <w:rsid w:val="00FE65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928460"/>
  <w15:docId w15:val="{B02EA2EB-0208-49E8-B288-4702BB6F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7FA"/>
    <w:pPr>
      <w:ind w:left="720"/>
      <w:contextualSpacing/>
    </w:pPr>
  </w:style>
  <w:style w:type="paragraph" w:styleId="Header">
    <w:name w:val="header"/>
    <w:basedOn w:val="Normal"/>
    <w:link w:val="HeaderChar"/>
    <w:uiPriority w:val="99"/>
    <w:unhideWhenUsed/>
    <w:rsid w:val="00606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EC2"/>
  </w:style>
  <w:style w:type="paragraph" w:styleId="Footer">
    <w:name w:val="footer"/>
    <w:basedOn w:val="Normal"/>
    <w:link w:val="FooterChar"/>
    <w:uiPriority w:val="99"/>
    <w:unhideWhenUsed/>
    <w:rsid w:val="00606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6EC2"/>
  </w:style>
  <w:style w:type="character" w:styleId="Hyperlink">
    <w:name w:val="Hyperlink"/>
    <w:rsid w:val="00013F11"/>
    <w:rPr>
      <w:color w:val="0000FF"/>
      <w:u w:val="single"/>
    </w:rPr>
  </w:style>
  <w:style w:type="table" w:styleId="TableGrid">
    <w:name w:val="Table Grid"/>
    <w:basedOn w:val="TableNormal"/>
    <w:uiPriority w:val="59"/>
    <w:rsid w:val="0007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wwwraksti/2017/173/BILDES/N_501/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wwwraksti/2017/173/BILDES/N_501/P.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vsk@jelgavasnovads.l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Vivita Eiklone</dc:creator>
  <cp:lastModifiedBy>Linda Vecums-Veco</cp:lastModifiedBy>
  <cp:revision>18</cp:revision>
  <cp:lastPrinted>2017-11-28T08:30:00Z</cp:lastPrinted>
  <dcterms:created xsi:type="dcterms:W3CDTF">2017-11-23T09:07:00Z</dcterms:created>
  <dcterms:modified xsi:type="dcterms:W3CDTF">2017-11-28T08:32:00Z</dcterms:modified>
</cp:coreProperties>
</file>