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A2" w:rsidRPr="008F35D2" w:rsidRDefault="00F853A2" w:rsidP="00F853A2">
      <w:pPr>
        <w:spacing w:after="0" w:line="240" w:lineRule="auto"/>
        <w:jc w:val="center"/>
        <w:rPr>
          <w:rFonts w:ascii="Times New Roman" w:eastAsia="Times New Roman" w:hAnsi="Times New Roman" w:cs="Times New Roman"/>
          <w:b/>
          <w:bCs/>
          <w:sz w:val="36"/>
          <w:szCs w:val="24"/>
        </w:rPr>
      </w:pPr>
      <w:r w:rsidRPr="008F35D2">
        <w:rPr>
          <w:rFonts w:ascii="Times New Roman" w:eastAsia="Times New Roman" w:hAnsi="Times New Roman" w:cs="Times New Roman"/>
          <w:b/>
          <w:bCs/>
          <w:sz w:val="36"/>
          <w:szCs w:val="24"/>
        </w:rPr>
        <w:t>Jelgavas novada Neklātienes vidusskolas</w:t>
      </w:r>
    </w:p>
    <w:p w:rsidR="00F853A2" w:rsidRPr="008F35D2" w:rsidRDefault="00F853A2" w:rsidP="00F853A2">
      <w:pPr>
        <w:spacing w:after="0" w:line="240" w:lineRule="auto"/>
        <w:jc w:val="center"/>
        <w:rPr>
          <w:rFonts w:ascii="Times New Roman" w:eastAsia="Times New Roman" w:hAnsi="Times New Roman" w:cs="Times New Roman"/>
          <w:b/>
          <w:bCs/>
          <w:sz w:val="36"/>
          <w:szCs w:val="24"/>
        </w:rPr>
      </w:pPr>
      <w:r w:rsidRPr="008F35D2">
        <w:rPr>
          <w:rFonts w:ascii="Times New Roman" w:eastAsia="Times New Roman" w:hAnsi="Times New Roman" w:cs="Times New Roman"/>
          <w:b/>
          <w:bCs/>
          <w:sz w:val="36"/>
          <w:szCs w:val="24"/>
        </w:rPr>
        <w:t>Jauniešu pašpārvaldes</w:t>
      </w:r>
    </w:p>
    <w:p w:rsidR="00F853A2" w:rsidRPr="008F35D2" w:rsidRDefault="00F853A2" w:rsidP="00F853A2">
      <w:pPr>
        <w:keepNext/>
        <w:spacing w:after="0" w:line="240" w:lineRule="auto"/>
        <w:jc w:val="center"/>
        <w:outlineLvl w:val="0"/>
        <w:rPr>
          <w:rFonts w:ascii="Times New Roman" w:eastAsia="Times New Roman" w:hAnsi="Times New Roman" w:cs="Times New Roman"/>
          <w:b/>
          <w:bCs/>
          <w:sz w:val="36"/>
          <w:szCs w:val="20"/>
        </w:rPr>
      </w:pPr>
      <w:r w:rsidRPr="008F35D2">
        <w:rPr>
          <w:rFonts w:ascii="Times New Roman" w:eastAsia="Times New Roman" w:hAnsi="Times New Roman" w:cs="Times New Roman"/>
          <w:b/>
          <w:bCs/>
          <w:sz w:val="36"/>
          <w:szCs w:val="20"/>
        </w:rPr>
        <w:t xml:space="preserve">darba </w:t>
      </w:r>
      <w:smartTag w:uri="schemas-tilde-lv/tildestengine" w:element="veidnes">
        <w:smartTagPr>
          <w:attr w:name="text" w:val="plāns&#10;"/>
          <w:attr w:name="baseform" w:val="plāns"/>
          <w:attr w:name="id" w:val="-1"/>
        </w:smartTagPr>
        <w:r w:rsidRPr="008F35D2">
          <w:rPr>
            <w:rFonts w:ascii="Times New Roman" w:eastAsia="Times New Roman" w:hAnsi="Times New Roman" w:cs="Times New Roman"/>
            <w:b/>
            <w:bCs/>
            <w:sz w:val="36"/>
            <w:szCs w:val="20"/>
          </w:rPr>
          <w:t>plāns</w:t>
        </w:r>
      </w:smartTag>
    </w:p>
    <w:p w:rsidR="00F853A2" w:rsidRPr="008F35D2" w:rsidRDefault="00F853A2" w:rsidP="00F853A2">
      <w:pPr>
        <w:spacing w:after="0" w:line="240" w:lineRule="auto"/>
        <w:jc w:val="center"/>
        <w:rPr>
          <w:rFonts w:ascii="Times New Roman" w:eastAsia="Times New Roman" w:hAnsi="Times New Roman" w:cs="Times New Roman"/>
          <w:b/>
          <w:bCs/>
          <w:sz w:val="36"/>
          <w:szCs w:val="24"/>
        </w:rPr>
      </w:pPr>
      <w:r>
        <w:rPr>
          <w:rFonts w:ascii="Times New Roman" w:eastAsia="Times New Roman" w:hAnsi="Times New Roman" w:cs="Times New Roman"/>
          <w:b/>
          <w:bCs/>
          <w:sz w:val="36"/>
          <w:szCs w:val="24"/>
        </w:rPr>
        <w:t>2014./2015</w:t>
      </w:r>
      <w:r w:rsidRPr="008F35D2">
        <w:rPr>
          <w:rFonts w:ascii="Times New Roman" w:eastAsia="Times New Roman" w:hAnsi="Times New Roman" w:cs="Times New Roman"/>
          <w:b/>
          <w:bCs/>
          <w:sz w:val="36"/>
          <w:szCs w:val="24"/>
        </w:rPr>
        <w:t xml:space="preserve">. m. </w:t>
      </w:r>
      <w:proofErr w:type="spellStart"/>
      <w:r w:rsidRPr="008F35D2">
        <w:rPr>
          <w:rFonts w:ascii="Times New Roman" w:eastAsia="Times New Roman" w:hAnsi="Times New Roman" w:cs="Times New Roman"/>
          <w:b/>
          <w:bCs/>
          <w:sz w:val="36"/>
          <w:szCs w:val="24"/>
        </w:rPr>
        <w:t>g</w:t>
      </w:r>
      <w:proofErr w:type="spellEnd"/>
      <w:r w:rsidRPr="008F35D2">
        <w:rPr>
          <w:rFonts w:ascii="Times New Roman" w:eastAsia="Times New Roman" w:hAnsi="Times New Roman" w:cs="Times New Roman"/>
          <w:b/>
          <w:bCs/>
          <w:sz w:val="36"/>
          <w:szCs w:val="24"/>
        </w:rPr>
        <w:t>.</w:t>
      </w:r>
    </w:p>
    <w:p w:rsidR="00F853A2" w:rsidRPr="008F35D2" w:rsidRDefault="00F853A2" w:rsidP="00F853A2">
      <w:pPr>
        <w:spacing w:after="0" w:line="240" w:lineRule="auto"/>
        <w:rPr>
          <w:rFonts w:ascii="Times New Roman" w:eastAsia="Times New Roman" w:hAnsi="Times New Roman" w:cs="Times New Roman"/>
          <w:sz w:val="24"/>
          <w:szCs w:val="24"/>
        </w:rPr>
      </w:pPr>
    </w:p>
    <w:p w:rsidR="00F853A2" w:rsidRPr="008F35D2" w:rsidRDefault="00F853A2" w:rsidP="00F853A2">
      <w:pPr>
        <w:spacing w:after="0" w:line="240" w:lineRule="auto"/>
        <w:ind w:firstLine="567"/>
        <w:jc w:val="both"/>
        <w:rPr>
          <w:rFonts w:ascii="Times New Roman" w:eastAsia="Times New Roman" w:hAnsi="Times New Roman" w:cs="Times New Roman"/>
          <w:b/>
          <w:bCs/>
          <w:sz w:val="28"/>
          <w:szCs w:val="24"/>
        </w:rPr>
      </w:pPr>
      <w:r w:rsidRPr="008F35D2">
        <w:rPr>
          <w:rFonts w:ascii="Times New Roman" w:eastAsia="Times New Roman" w:hAnsi="Times New Roman" w:cs="Times New Roman"/>
          <w:b/>
          <w:bCs/>
          <w:sz w:val="28"/>
          <w:szCs w:val="24"/>
        </w:rPr>
        <w:t>Mērķis:</w:t>
      </w:r>
    </w:p>
    <w:p w:rsidR="00F853A2" w:rsidRPr="008F35D2" w:rsidRDefault="00F853A2" w:rsidP="00F853A2">
      <w:pPr>
        <w:spacing w:after="0" w:line="240" w:lineRule="auto"/>
        <w:ind w:firstLine="567"/>
        <w:jc w:val="both"/>
        <w:rPr>
          <w:rFonts w:ascii="Times New Roman" w:eastAsia="Times New Roman" w:hAnsi="Times New Roman" w:cs="Times New Roman"/>
          <w:sz w:val="24"/>
          <w:szCs w:val="24"/>
        </w:rPr>
      </w:pPr>
      <w:r w:rsidRPr="008F35D2">
        <w:rPr>
          <w:rFonts w:ascii="Times New Roman" w:eastAsia="Times New Roman" w:hAnsi="Times New Roman" w:cs="Times New Roman"/>
          <w:sz w:val="24"/>
          <w:szCs w:val="24"/>
        </w:rPr>
        <w:t>Panākt audzēkņu un administrācijas interešu saskaņošanu un audzēkņu aktīvu iesaistīšanos mācību, sporta un sabiedriskā darba organizēšanā, radīt mācībām labvēlīgu vidi.</w:t>
      </w:r>
    </w:p>
    <w:p w:rsidR="00F853A2" w:rsidRPr="008F35D2" w:rsidRDefault="00F853A2" w:rsidP="00F853A2">
      <w:pPr>
        <w:spacing w:after="0" w:line="240" w:lineRule="auto"/>
        <w:ind w:firstLine="567"/>
        <w:jc w:val="both"/>
        <w:rPr>
          <w:rFonts w:ascii="Times New Roman" w:eastAsia="Times New Roman" w:hAnsi="Times New Roman" w:cs="Times New Roman"/>
          <w:sz w:val="28"/>
          <w:szCs w:val="24"/>
        </w:rPr>
      </w:pPr>
    </w:p>
    <w:p w:rsidR="00F853A2" w:rsidRPr="008F35D2" w:rsidRDefault="00F853A2" w:rsidP="00F853A2">
      <w:pPr>
        <w:spacing w:after="0" w:line="240" w:lineRule="auto"/>
        <w:ind w:firstLine="567"/>
        <w:jc w:val="both"/>
        <w:rPr>
          <w:rFonts w:ascii="Times New Roman" w:eastAsia="Times New Roman" w:hAnsi="Times New Roman" w:cs="Times New Roman"/>
          <w:b/>
          <w:bCs/>
          <w:sz w:val="28"/>
          <w:szCs w:val="24"/>
        </w:rPr>
      </w:pPr>
      <w:r w:rsidRPr="008F35D2">
        <w:rPr>
          <w:rFonts w:ascii="Times New Roman" w:eastAsia="Times New Roman" w:hAnsi="Times New Roman" w:cs="Times New Roman"/>
          <w:b/>
          <w:bCs/>
          <w:sz w:val="28"/>
          <w:szCs w:val="24"/>
        </w:rPr>
        <w:t>Uzdevumi:</w:t>
      </w:r>
    </w:p>
    <w:p w:rsidR="00F853A2" w:rsidRPr="008F35D2" w:rsidRDefault="00F853A2" w:rsidP="00F853A2">
      <w:pPr>
        <w:numPr>
          <w:ilvl w:val="0"/>
          <w:numId w:val="1"/>
        </w:numPr>
        <w:spacing w:after="0" w:line="240" w:lineRule="auto"/>
        <w:jc w:val="both"/>
        <w:rPr>
          <w:rFonts w:ascii="Times New Roman" w:eastAsia="Times New Roman" w:hAnsi="Times New Roman" w:cs="Times New Roman"/>
          <w:sz w:val="24"/>
          <w:szCs w:val="24"/>
        </w:rPr>
      </w:pPr>
      <w:r w:rsidRPr="008F35D2">
        <w:rPr>
          <w:rFonts w:ascii="Times New Roman" w:eastAsia="Times New Roman" w:hAnsi="Times New Roman" w:cs="Times New Roman"/>
          <w:sz w:val="24"/>
          <w:szCs w:val="24"/>
        </w:rPr>
        <w:t>Nacionālās un valstiskās identitātes ētisko vērtību atklāšana, attieksmju veidošana un to īstenošana skolēnu rīcībā un uzvedībā.</w:t>
      </w:r>
    </w:p>
    <w:p w:rsidR="00F853A2" w:rsidRPr="008F35D2" w:rsidRDefault="00F853A2" w:rsidP="00F853A2">
      <w:pPr>
        <w:numPr>
          <w:ilvl w:val="0"/>
          <w:numId w:val="1"/>
        </w:numPr>
        <w:spacing w:after="0" w:line="240" w:lineRule="auto"/>
        <w:jc w:val="both"/>
        <w:rPr>
          <w:rFonts w:ascii="Times New Roman" w:eastAsia="Times New Roman" w:hAnsi="Times New Roman" w:cs="Times New Roman"/>
          <w:sz w:val="24"/>
          <w:szCs w:val="24"/>
        </w:rPr>
      </w:pPr>
      <w:r w:rsidRPr="008F35D2">
        <w:rPr>
          <w:rFonts w:ascii="Times New Roman" w:eastAsia="Times New Roman" w:hAnsi="Times New Roman" w:cs="Times New Roman"/>
          <w:sz w:val="24"/>
          <w:szCs w:val="24"/>
        </w:rPr>
        <w:t>Sadarboties ar skolas administrāciju un pedagogiem;</w:t>
      </w:r>
    </w:p>
    <w:p w:rsidR="00F853A2" w:rsidRPr="008F35D2" w:rsidRDefault="00F853A2" w:rsidP="00F853A2">
      <w:pPr>
        <w:numPr>
          <w:ilvl w:val="0"/>
          <w:numId w:val="1"/>
        </w:numPr>
        <w:spacing w:after="0" w:line="240" w:lineRule="auto"/>
        <w:jc w:val="both"/>
        <w:rPr>
          <w:rFonts w:ascii="Times New Roman" w:eastAsia="Times New Roman" w:hAnsi="Times New Roman" w:cs="Times New Roman"/>
          <w:sz w:val="24"/>
          <w:szCs w:val="24"/>
        </w:rPr>
      </w:pPr>
      <w:r w:rsidRPr="008F35D2">
        <w:rPr>
          <w:rFonts w:ascii="Times New Roman" w:eastAsia="Times New Roman" w:hAnsi="Times New Roman" w:cs="Times New Roman"/>
          <w:sz w:val="24"/>
          <w:szCs w:val="24"/>
        </w:rPr>
        <w:t>Pārstāvēt audzēkņu intereses sarunās ar skolas administrāciju un pedagogiem;</w:t>
      </w:r>
    </w:p>
    <w:p w:rsidR="00F853A2" w:rsidRPr="008F35D2" w:rsidRDefault="00F853A2" w:rsidP="00F853A2">
      <w:pPr>
        <w:numPr>
          <w:ilvl w:val="0"/>
          <w:numId w:val="1"/>
        </w:numPr>
        <w:spacing w:after="0" w:line="240" w:lineRule="auto"/>
        <w:jc w:val="both"/>
        <w:rPr>
          <w:rFonts w:ascii="Times New Roman" w:eastAsia="Times New Roman" w:hAnsi="Times New Roman" w:cs="Times New Roman"/>
          <w:sz w:val="24"/>
          <w:szCs w:val="24"/>
        </w:rPr>
      </w:pPr>
      <w:r w:rsidRPr="008F35D2">
        <w:rPr>
          <w:rFonts w:ascii="Times New Roman" w:eastAsia="Times New Roman" w:hAnsi="Times New Roman" w:cs="Times New Roman"/>
          <w:sz w:val="24"/>
          <w:szCs w:val="24"/>
        </w:rPr>
        <w:t>Veicināt mācību procesa produktivitāti;</w:t>
      </w:r>
    </w:p>
    <w:p w:rsidR="00F853A2" w:rsidRPr="008F35D2" w:rsidRDefault="00F853A2" w:rsidP="00F853A2">
      <w:pPr>
        <w:numPr>
          <w:ilvl w:val="0"/>
          <w:numId w:val="1"/>
        </w:numPr>
        <w:spacing w:after="0" w:line="240" w:lineRule="auto"/>
        <w:jc w:val="both"/>
        <w:rPr>
          <w:rFonts w:ascii="Times New Roman" w:eastAsia="Times New Roman" w:hAnsi="Times New Roman" w:cs="Times New Roman"/>
          <w:sz w:val="24"/>
          <w:szCs w:val="24"/>
        </w:rPr>
      </w:pPr>
      <w:r w:rsidRPr="008F35D2">
        <w:rPr>
          <w:rFonts w:ascii="Times New Roman" w:eastAsia="Times New Roman" w:hAnsi="Times New Roman" w:cs="Times New Roman"/>
          <w:sz w:val="24"/>
          <w:szCs w:val="24"/>
        </w:rPr>
        <w:t>Apkopot priekšlikumus un censties tos īstenot izglītības iestādē;</w:t>
      </w:r>
    </w:p>
    <w:p w:rsidR="00F853A2" w:rsidRPr="008F35D2" w:rsidRDefault="00F853A2" w:rsidP="00F853A2">
      <w:pPr>
        <w:numPr>
          <w:ilvl w:val="0"/>
          <w:numId w:val="1"/>
        </w:numPr>
        <w:spacing w:after="0" w:line="240" w:lineRule="auto"/>
        <w:jc w:val="both"/>
        <w:rPr>
          <w:rFonts w:ascii="Times New Roman" w:eastAsia="Times New Roman" w:hAnsi="Times New Roman" w:cs="Times New Roman"/>
          <w:sz w:val="24"/>
          <w:szCs w:val="24"/>
        </w:rPr>
      </w:pPr>
      <w:r w:rsidRPr="008F35D2">
        <w:rPr>
          <w:rFonts w:ascii="Times New Roman" w:eastAsia="Times New Roman" w:hAnsi="Times New Roman" w:cs="Times New Roman"/>
          <w:sz w:val="24"/>
          <w:szCs w:val="24"/>
        </w:rPr>
        <w:t>Sadarboties ar novada skolēnu pašpārvaldi, pašvaldības un valsts institūcijām, kā arī ar citām sabiedriskajām organizācijām;</w:t>
      </w:r>
    </w:p>
    <w:p w:rsidR="00F853A2" w:rsidRPr="008F35D2" w:rsidRDefault="00F853A2" w:rsidP="00F853A2">
      <w:pPr>
        <w:numPr>
          <w:ilvl w:val="0"/>
          <w:numId w:val="1"/>
        </w:numPr>
        <w:spacing w:after="0" w:line="240" w:lineRule="auto"/>
        <w:jc w:val="both"/>
        <w:rPr>
          <w:rFonts w:ascii="Times New Roman" w:eastAsia="Times New Roman" w:hAnsi="Times New Roman" w:cs="Times New Roman"/>
          <w:sz w:val="24"/>
          <w:szCs w:val="24"/>
        </w:rPr>
      </w:pPr>
      <w:r w:rsidRPr="008F35D2">
        <w:rPr>
          <w:rFonts w:ascii="Times New Roman" w:eastAsia="Times New Roman" w:hAnsi="Times New Roman" w:cs="Times New Roman"/>
          <w:sz w:val="24"/>
          <w:szCs w:val="24"/>
        </w:rPr>
        <w:t>Veikt visus iespējamos pasākumus, lai palielinātu Jelgavas novada Neklātienes vidusskolas popularitāti ārpus skolas robežām;</w:t>
      </w: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03"/>
        <w:gridCol w:w="873"/>
        <w:gridCol w:w="4536"/>
        <w:gridCol w:w="3770"/>
      </w:tblGrid>
      <w:tr w:rsidR="00F853A2" w:rsidRPr="008F35D2" w:rsidTr="004D5A0F">
        <w:tc>
          <w:tcPr>
            <w:tcW w:w="1503" w:type="dxa"/>
          </w:tcPr>
          <w:p w:rsidR="00F853A2" w:rsidRPr="008F35D2" w:rsidRDefault="00F853A2" w:rsidP="004D5A0F">
            <w:pPr>
              <w:jc w:val="center"/>
              <w:rPr>
                <w:rFonts w:ascii="Times New Roman" w:eastAsia="Times New Roman" w:hAnsi="Times New Roman" w:cs="Times New Roman"/>
                <w:b/>
                <w:sz w:val="28"/>
                <w:szCs w:val="28"/>
              </w:rPr>
            </w:pPr>
            <w:r w:rsidRPr="008F35D2">
              <w:rPr>
                <w:rFonts w:ascii="Times New Roman" w:eastAsia="Times New Roman" w:hAnsi="Times New Roman" w:cs="Times New Roman"/>
                <w:b/>
                <w:sz w:val="28"/>
                <w:szCs w:val="28"/>
              </w:rPr>
              <w:t>MĒNESIS</w:t>
            </w:r>
          </w:p>
        </w:tc>
        <w:tc>
          <w:tcPr>
            <w:tcW w:w="873" w:type="dxa"/>
          </w:tcPr>
          <w:p w:rsidR="00F853A2" w:rsidRPr="008F35D2" w:rsidRDefault="00F853A2" w:rsidP="004D5A0F">
            <w:pPr>
              <w:jc w:val="center"/>
              <w:rPr>
                <w:rFonts w:ascii="Times New Roman" w:eastAsia="Times New Roman" w:hAnsi="Times New Roman" w:cs="Times New Roman"/>
                <w:b/>
                <w:sz w:val="28"/>
                <w:szCs w:val="28"/>
              </w:rPr>
            </w:pPr>
          </w:p>
        </w:tc>
        <w:tc>
          <w:tcPr>
            <w:tcW w:w="4536" w:type="dxa"/>
          </w:tcPr>
          <w:p w:rsidR="00F853A2" w:rsidRPr="008F35D2" w:rsidRDefault="00F853A2" w:rsidP="004D5A0F">
            <w:pPr>
              <w:jc w:val="center"/>
              <w:rPr>
                <w:rFonts w:ascii="Times New Roman" w:eastAsia="Times New Roman" w:hAnsi="Times New Roman" w:cs="Times New Roman"/>
                <w:b/>
                <w:sz w:val="28"/>
                <w:szCs w:val="28"/>
              </w:rPr>
            </w:pPr>
            <w:r w:rsidRPr="008F35D2">
              <w:rPr>
                <w:rFonts w:ascii="Times New Roman" w:eastAsia="Times New Roman" w:hAnsi="Times New Roman" w:cs="Times New Roman"/>
                <w:b/>
                <w:sz w:val="28"/>
                <w:szCs w:val="28"/>
              </w:rPr>
              <w:t>TĒMA</w:t>
            </w:r>
          </w:p>
        </w:tc>
        <w:tc>
          <w:tcPr>
            <w:tcW w:w="3770" w:type="dxa"/>
          </w:tcPr>
          <w:p w:rsidR="00F853A2" w:rsidRPr="008F35D2" w:rsidRDefault="00F853A2" w:rsidP="004D5A0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AKTIVITĀTE</w:t>
            </w:r>
          </w:p>
        </w:tc>
      </w:tr>
      <w:tr w:rsidR="00F853A2" w:rsidRPr="008F35D2" w:rsidTr="004D5A0F">
        <w:tc>
          <w:tcPr>
            <w:tcW w:w="1503" w:type="dxa"/>
          </w:tcPr>
          <w:p w:rsidR="00F853A2" w:rsidRPr="008F35D2" w:rsidRDefault="00F853A2" w:rsidP="004D5A0F">
            <w:pPr>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Septembris</w:t>
            </w:r>
          </w:p>
        </w:tc>
        <w:tc>
          <w:tcPr>
            <w:tcW w:w="873" w:type="dxa"/>
          </w:tcPr>
          <w:p w:rsidR="00F853A2" w:rsidRPr="008F35D2" w:rsidRDefault="00F853A2" w:rsidP="004D5A0F">
            <w:pPr>
              <w:jc w:val="center"/>
              <w:rPr>
                <w:rFonts w:ascii="Times New Roman" w:eastAsia="Times New Roman" w:hAnsi="Times New Roman" w:cs="Times New Roman"/>
                <w:b/>
                <w:sz w:val="28"/>
                <w:szCs w:val="28"/>
              </w:rPr>
            </w:pPr>
          </w:p>
        </w:tc>
        <w:tc>
          <w:tcPr>
            <w:tcW w:w="4536" w:type="dxa"/>
          </w:tcPr>
          <w:p w:rsidR="00F853A2" w:rsidRPr="008F35D2" w:rsidRDefault="00F853A2" w:rsidP="004D5A0F">
            <w:pPr>
              <w:jc w:val="center"/>
              <w:rPr>
                <w:rFonts w:ascii="Times New Roman" w:eastAsia="Times New Roman" w:hAnsi="Times New Roman" w:cs="Times New Roman"/>
                <w:b/>
                <w:sz w:val="28"/>
                <w:szCs w:val="28"/>
              </w:rPr>
            </w:pPr>
          </w:p>
        </w:tc>
        <w:tc>
          <w:tcPr>
            <w:tcW w:w="3770" w:type="dxa"/>
          </w:tcPr>
          <w:p w:rsidR="00F853A2" w:rsidRDefault="00F853A2" w:rsidP="004D5A0F">
            <w:pPr>
              <w:jc w:val="center"/>
              <w:rPr>
                <w:rFonts w:ascii="Times New Roman" w:eastAsia="Times New Roman" w:hAnsi="Times New Roman" w:cs="Times New Roman"/>
                <w:b/>
                <w:sz w:val="28"/>
                <w:szCs w:val="28"/>
              </w:rPr>
            </w:pP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p>
        </w:tc>
        <w:tc>
          <w:tcPr>
            <w:tcW w:w="873" w:type="dxa"/>
          </w:tcPr>
          <w:p w:rsidR="00F853A2" w:rsidRDefault="00F853A2" w:rsidP="004D5A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6"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r w:rsidRPr="008F35D2">
              <w:rPr>
                <w:rFonts w:ascii="Times New Roman" w:eastAsia="Times New Roman" w:hAnsi="Times New Roman" w:cs="Times New Roman"/>
                <w:sz w:val="24"/>
                <w:szCs w:val="24"/>
              </w:rPr>
              <w:t>.m.g JP darba analīze</w:t>
            </w:r>
          </w:p>
        </w:tc>
        <w:tc>
          <w:tcPr>
            <w:tcW w:w="3770" w:type="dxa"/>
          </w:tcPr>
          <w:p w:rsidR="00F853A2" w:rsidRDefault="00F853A2" w:rsidP="004D5A0F">
            <w:pPr>
              <w:jc w:val="both"/>
              <w:rPr>
                <w:rFonts w:ascii="Times New Roman" w:eastAsia="Times New Roman" w:hAnsi="Times New Roman" w:cs="Times New Roman"/>
                <w:sz w:val="24"/>
                <w:szCs w:val="24"/>
              </w:rPr>
            </w:pP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p>
        </w:tc>
        <w:tc>
          <w:tcPr>
            <w:tcW w:w="873" w:type="dxa"/>
          </w:tcPr>
          <w:p w:rsidR="00F853A2" w:rsidRDefault="00F853A2" w:rsidP="004D5A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536"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Atskaites izveide</w:t>
            </w:r>
          </w:p>
        </w:tc>
        <w:tc>
          <w:tcPr>
            <w:tcW w:w="3770"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Prezentācijas par iepriekšējo </w:t>
            </w:r>
            <w:proofErr w:type="spellStart"/>
            <w:r>
              <w:rPr>
                <w:rFonts w:ascii="Times New Roman" w:eastAsia="Times New Roman" w:hAnsi="Times New Roman" w:cs="Times New Roman"/>
                <w:sz w:val="24"/>
                <w:szCs w:val="24"/>
              </w:rPr>
              <w:t>m.g</w:t>
            </w:r>
            <w:proofErr w:type="spellEnd"/>
            <w:r>
              <w:rPr>
                <w:rFonts w:ascii="Times New Roman" w:eastAsia="Times New Roman" w:hAnsi="Times New Roman" w:cs="Times New Roman"/>
                <w:sz w:val="24"/>
                <w:szCs w:val="24"/>
              </w:rPr>
              <w:t>.</w:t>
            </w: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p>
        </w:tc>
        <w:tc>
          <w:tcPr>
            <w:tcW w:w="873" w:type="dxa"/>
          </w:tcPr>
          <w:p w:rsidR="00F853A2" w:rsidRDefault="00F853A2" w:rsidP="004D5A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536"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Darba plāns</w:t>
            </w:r>
          </w:p>
        </w:tc>
        <w:tc>
          <w:tcPr>
            <w:tcW w:w="3770"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Darba plāna izstrāde</w:t>
            </w: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p>
        </w:tc>
        <w:tc>
          <w:tcPr>
            <w:tcW w:w="873" w:type="dxa"/>
          </w:tcPr>
          <w:p w:rsidR="00F853A2" w:rsidRDefault="00F853A2" w:rsidP="004D5A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536"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Jauniešu piesaiste</w:t>
            </w:r>
          </w:p>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Sadarbība ar klašu audzinātājiem</w:t>
            </w:r>
          </w:p>
        </w:tc>
        <w:tc>
          <w:tcPr>
            <w:tcW w:w="3770" w:type="dxa"/>
          </w:tcPr>
          <w:p w:rsidR="00F853A2" w:rsidRPr="008C3071" w:rsidRDefault="00F853A2" w:rsidP="004D5A0F">
            <w:pPr>
              <w:jc w:val="both"/>
              <w:rPr>
                <w:rFonts w:ascii="Times New Roman" w:eastAsia="Times New Roman" w:hAnsi="Times New Roman" w:cs="Times New Roman"/>
                <w:sz w:val="24"/>
                <w:szCs w:val="24"/>
              </w:rPr>
            </w:pPr>
            <w:r w:rsidRPr="008C3071">
              <w:rPr>
                <w:rFonts w:ascii="Times New Roman" w:eastAsia="Times New Roman" w:hAnsi="Times New Roman" w:cs="Times New Roman"/>
                <w:sz w:val="24"/>
                <w:szCs w:val="24"/>
              </w:rPr>
              <w:t>Uzaicinājuma vēstule e-klasē</w:t>
            </w:r>
          </w:p>
          <w:p w:rsidR="00F853A2" w:rsidRPr="008C3071" w:rsidRDefault="00F853A2" w:rsidP="004D5A0F">
            <w:pPr>
              <w:jc w:val="both"/>
              <w:rPr>
                <w:rFonts w:ascii="Times New Roman" w:eastAsia="Times New Roman" w:hAnsi="Times New Roman" w:cs="Times New Roman"/>
                <w:sz w:val="24"/>
                <w:szCs w:val="24"/>
              </w:rPr>
            </w:pPr>
            <w:r w:rsidRPr="008C3071">
              <w:rPr>
                <w:rFonts w:ascii="Times New Roman" w:eastAsia="Times New Roman" w:hAnsi="Times New Roman" w:cs="Times New Roman"/>
                <w:sz w:val="24"/>
                <w:szCs w:val="24"/>
              </w:rPr>
              <w:t>Sadarbības plāna izstrāde ar klašu audzinātājiem</w:t>
            </w: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Oktobris</w:t>
            </w:r>
          </w:p>
        </w:tc>
        <w:tc>
          <w:tcPr>
            <w:tcW w:w="873" w:type="dxa"/>
          </w:tcPr>
          <w:p w:rsidR="00F853A2" w:rsidRDefault="00F853A2" w:rsidP="004D5A0F">
            <w:pPr>
              <w:jc w:val="center"/>
              <w:rPr>
                <w:rFonts w:ascii="Times New Roman" w:eastAsia="Times New Roman" w:hAnsi="Times New Roman" w:cs="Times New Roman"/>
                <w:sz w:val="24"/>
                <w:szCs w:val="24"/>
              </w:rPr>
            </w:pPr>
          </w:p>
        </w:tc>
        <w:tc>
          <w:tcPr>
            <w:tcW w:w="4536" w:type="dxa"/>
          </w:tcPr>
          <w:p w:rsidR="00F853A2" w:rsidRDefault="00F853A2" w:rsidP="004D5A0F">
            <w:pPr>
              <w:jc w:val="both"/>
              <w:rPr>
                <w:rFonts w:ascii="Times New Roman" w:eastAsia="Times New Roman" w:hAnsi="Times New Roman" w:cs="Times New Roman"/>
                <w:sz w:val="24"/>
                <w:szCs w:val="24"/>
              </w:rPr>
            </w:pPr>
          </w:p>
        </w:tc>
        <w:tc>
          <w:tcPr>
            <w:tcW w:w="3770" w:type="dxa"/>
          </w:tcPr>
          <w:p w:rsidR="00F853A2" w:rsidRPr="008C3071" w:rsidRDefault="00F853A2" w:rsidP="004D5A0F">
            <w:pPr>
              <w:jc w:val="both"/>
              <w:rPr>
                <w:rFonts w:ascii="Times New Roman" w:eastAsia="Times New Roman" w:hAnsi="Times New Roman" w:cs="Times New Roman"/>
                <w:sz w:val="24"/>
                <w:szCs w:val="24"/>
              </w:rPr>
            </w:pP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p>
        </w:tc>
        <w:tc>
          <w:tcPr>
            <w:tcW w:w="873" w:type="dxa"/>
          </w:tcPr>
          <w:p w:rsidR="00F853A2" w:rsidRDefault="00F853A2" w:rsidP="004D5A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36"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Jauniešu iesaistīšana kursos un semināros</w:t>
            </w:r>
          </w:p>
        </w:tc>
        <w:tc>
          <w:tcPr>
            <w:tcW w:w="3770" w:type="dxa"/>
          </w:tcPr>
          <w:p w:rsidR="00F853A2" w:rsidRPr="008C3071" w:rsidRDefault="00F853A2" w:rsidP="004D5A0F">
            <w:pPr>
              <w:jc w:val="both"/>
              <w:rPr>
                <w:rFonts w:ascii="Times New Roman" w:eastAsia="Times New Roman" w:hAnsi="Times New Roman" w:cs="Times New Roman"/>
                <w:sz w:val="24"/>
                <w:szCs w:val="24"/>
              </w:rPr>
            </w:pPr>
            <w:r w:rsidRPr="008C3071">
              <w:rPr>
                <w:rFonts w:ascii="Times New Roman" w:hAnsi="Times New Roman" w:cs="Times New Roman"/>
                <w:bCs/>
                <w:sz w:val="24"/>
                <w:szCs w:val="24"/>
              </w:rPr>
              <w:t xml:space="preserve">ASV vēstniecība sadarbībā ar </w:t>
            </w:r>
            <w:proofErr w:type="spellStart"/>
            <w:r w:rsidRPr="008C3071">
              <w:rPr>
                <w:rFonts w:ascii="Times New Roman" w:hAnsi="Times New Roman" w:cs="Times New Roman"/>
                <w:bCs/>
                <w:sz w:val="24"/>
                <w:szCs w:val="24"/>
              </w:rPr>
              <w:t>Young</w:t>
            </w:r>
            <w:proofErr w:type="spellEnd"/>
            <w:r w:rsidRPr="008C3071">
              <w:rPr>
                <w:rFonts w:ascii="Times New Roman" w:hAnsi="Times New Roman" w:cs="Times New Roman"/>
                <w:bCs/>
                <w:sz w:val="24"/>
                <w:szCs w:val="24"/>
              </w:rPr>
              <w:t xml:space="preserve"> </w:t>
            </w:r>
            <w:proofErr w:type="spellStart"/>
            <w:r w:rsidRPr="008C3071">
              <w:rPr>
                <w:rFonts w:ascii="Times New Roman" w:hAnsi="Times New Roman" w:cs="Times New Roman"/>
                <w:bCs/>
                <w:sz w:val="24"/>
                <w:szCs w:val="24"/>
              </w:rPr>
              <w:t>Media</w:t>
            </w:r>
            <w:proofErr w:type="spellEnd"/>
            <w:r w:rsidRPr="008C3071">
              <w:rPr>
                <w:rFonts w:ascii="Times New Roman" w:hAnsi="Times New Roman" w:cs="Times New Roman"/>
                <w:bCs/>
                <w:sz w:val="24"/>
                <w:szCs w:val="24"/>
              </w:rPr>
              <w:t xml:space="preserve"> </w:t>
            </w:r>
            <w:proofErr w:type="spellStart"/>
            <w:r w:rsidRPr="008C3071">
              <w:rPr>
                <w:rFonts w:ascii="Times New Roman" w:hAnsi="Times New Roman" w:cs="Times New Roman"/>
                <w:bCs/>
                <w:sz w:val="24"/>
                <w:szCs w:val="24"/>
              </w:rPr>
              <w:t>Sharks</w:t>
            </w:r>
            <w:proofErr w:type="spellEnd"/>
            <w:r w:rsidRPr="008C3071">
              <w:rPr>
                <w:rFonts w:ascii="Times New Roman" w:hAnsi="Times New Roman" w:cs="Times New Roman"/>
                <w:bCs/>
                <w:sz w:val="24"/>
                <w:szCs w:val="24"/>
              </w:rPr>
              <w:t xml:space="preserve"> piedāvājam divu dienu intensīvas apmācības, kurās gūt prasmes un iemaņas karjeras attīstībai</w:t>
            </w:r>
            <w:r w:rsidRPr="008C3071">
              <w:rPr>
                <w:rFonts w:ascii="Times New Roman" w:hAnsi="Times New Roman" w:cs="Times New Roman"/>
                <w:b/>
                <w:bCs/>
                <w:sz w:val="24"/>
                <w:szCs w:val="24"/>
              </w:rPr>
              <w:t xml:space="preserve"> (4,5.oktobrī)</w:t>
            </w: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p>
        </w:tc>
        <w:tc>
          <w:tcPr>
            <w:tcW w:w="873" w:type="dxa"/>
          </w:tcPr>
          <w:p w:rsidR="00F853A2" w:rsidRDefault="00F853A2" w:rsidP="004D5A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36"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Jauniešu dalība ārpusskolas aktivitātēs</w:t>
            </w:r>
          </w:p>
        </w:tc>
        <w:tc>
          <w:tcPr>
            <w:tcW w:w="3770" w:type="dxa"/>
          </w:tcPr>
          <w:p w:rsidR="00F853A2" w:rsidRPr="008C3071" w:rsidRDefault="00F853A2" w:rsidP="004D5A0F">
            <w:pPr>
              <w:jc w:val="both"/>
              <w:rPr>
                <w:rFonts w:ascii="Times New Roman" w:eastAsia="Times New Roman" w:hAnsi="Times New Roman" w:cs="Times New Roman"/>
                <w:sz w:val="24"/>
                <w:szCs w:val="24"/>
              </w:rPr>
            </w:pPr>
            <w:r w:rsidRPr="008C3071">
              <w:rPr>
                <w:rFonts w:ascii="Times New Roman" w:eastAsia="Times New Roman" w:hAnsi="Times New Roman" w:cs="Times New Roman"/>
                <w:sz w:val="24"/>
                <w:szCs w:val="24"/>
              </w:rPr>
              <w:t>‘”Elejas kauss” (sportiskas komandu sacensības) (.....oktobra beigas)</w:t>
            </w: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p>
        </w:tc>
        <w:tc>
          <w:tcPr>
            <w:tcW w:w="873" w:type="dxa"/>
          </w:tcPr>
          <w:p w:rsidR="00F853A2" w:rsidRDefault="00F853A2" w:rsidP="004D5A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536"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Mājas lapa</w:t>
            </w:r>
          </w:p>
        </w:tc>
        <w:tc>
          <w:tcPr>
            <w:tcW w:w="3770" w:type="dxa"/>
          </w:tcPr>
          <w:p w:rsidR="00F853A2" w:rsidRPr="008C3071" w:rsidRDefault="00F853A2" w:rsidP="004D5A0F">
            <w:pPr>
              <w:jc w:val="both"/>
              <w:rPr>
                <w:rFonts w:ascii="Times New Roman" w:eastAsia="Times New Roman" w:hAnsi="Times New Roman" w:cs="Times New Roman"/>
                <w:sz w:val="24"/>
                <w:szCs w:val="24"/>
              </w:rPr>
            </w:pPr>
            <w:r w:rsidRPr="008C3071">
              <w:rPr>
                <w:rFonts w:ascii="Times New Roman" w:eastAsia="Times New Roman" w:hAnsi="Times New Roman" w:cs="Times New Roman"/>
                <w:sz w:val="24"/>
                <w:szCs w:val="24"/>
              </w:rPr>
              <w:t>Informācijas atjaunošana mājas lapā</w:t>
            </w: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p>
        </w:tc>
        <w:tc>
          <w:tcPr>
            <w:tcW w:w="873" w:type="dxa"/>
          </w:tcPr>
          <w:p w:rsidR="00F853A2" w:rsidRDefault="00F853A2" w:rsidP="004D5A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536"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Mājas lapa</w:t>
            </w:r>
          </w:p>
        </w:tc>
        <w:tc>
          <w:tcPr>
            <w:tcW w:w="3770" w:type="dxa"/>
          </w:tcPr>
          <w:p w:rsidR="00F853A2" w:rsidRPr="008C3071" w:rsidRDefault="00F853A2" w:rsidP="004D5A0F">
            <w:pPr>
              <w:jc w:val="both"/>
              <w:rPr>
                <w:rFonts w:ascii="Times New Roman" w:eastAsia="Times New Roman" w:hAnsi="Times New Roman" w:cs="Times New Roman"/>
                <w:sz w:val="24"/>
                <w:szCs w:val="24"/>
              </w:rPr>
            </w:pPr>
            <w:r w:rsidRPr="008C3071">
              <w:rPr>
                <w:rFonts w:ascii="Times New Roman" w:eastAsia="Times New Roman" w:hAnsi="Times New Roman" w:cs="Times New Roman"/>
                <w:sz w:val="24"/>
                <w:szCs w:val="24"/>
              </w:rPr>
              <w:t>Informācijas atjaunošana mājas lapā</w:t>
            </w: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Novembris</w:t>
            </w:r>
          </w:p>
        </w:tc>
        <w:tc>
          <w:tcPr>
            <w:tcW w:w="873" w:type="dxa"/>
          </w:tcPr>
          <w:p w:rsidR="00F853A2" w:rsidRDefault="00F853A2" w:rsidP="004D5A0F">
            <w:pPr>
              <w:jc w:val="center"/>
              <w:rPr>
                <w:rFonts w:ascii="Times New Roman" w:eastAsia="Times New Roman" w:hAnsi="Times New Roman" w:cs="Times New Roman"/>
                <w:sz w:val="24"/>
                <w:szCs w:val="24"/>
              </w:rPr>
            </w:pPr>
          </w:p>
        </w:tc>
        <w:tc>
          <w:tcPr>
            <w:tcW w:w="4536" w:type="dxa"/>
          </w:tcPr>
          <w:p w:rsidR="00F853A2" w:rsidRDefault="00F853A2" w:rsidP="004D5A0F">
            <w:pPr>
              <w:jc w:val="both"/>
              <w:rPr>
                <w:rFonts w:ascii="Times New Roman" w:eastAsia="Times New Roman" w:hAnsi="Times New Roman" w:cs="Times New Roman"/>
                <w:sz w:val="24"/>
                <w:szCs w:val="24"/>
              </w:rPr>
            </w:pPr>
          </w:p>
        </w:tc>
        <w:tc>
          <w:tcPr>
            <w:tcW w:w="3770" w:type="dxa"/>
          </w:tcPr>
          <w:p w:rsidR="00F853A2" w:rsidRDefault="00F853A2" w:rsidP="004D5A0F">
            <w:pPr>
              <w:jc w:val="both"/>
              <w:rPr>
                <w:rFonts w:ascii="Times New Roman" w:eastAsia="Times New Roman" w:hAnsi="Times New Roman" w:cs="Times New Roman"/>
                <w:sz w:val="24"/>
                <w:szCs w:val="24"/>
              </w:rPr>
            </w:pP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p>
        </w:tc>
        <w:tc>
          <w:tcPr>
            <w:tcW w:w="873" w:type="dxa"/>
          </w:tcPr>
          <w:p w:rsidR="00F853A2" w:rsidRDefault="00F853A2" w:rsidP="004D5A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36"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JP sanāksme</w:t>
            </w:r>
          </w:p>
        </w:tc>
        <w:tc>
          <w:tcPr>
            <w:tcW w:w="3770"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Visu KP pārstāvjiem</w:t>
            </w: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p>
        </w:tc>
        <w:tc>
          <w:tcPr>
            <w:tcW w:w="873" w:type="dxa"/>
          </w:tcPr>
          <w:p w:rsidR="00F853A2" w:rsidRDefault="00F853A2" w:rsidP="004D5A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536" w:type="dxa"/>
          </w:tcPr>
          <w:p w:rsidR="00F853A2" w:rsidRDefault="00F853A2" w:rsidP="004D5A0F">
            <w:pPr>
              <w:jc w:val="both"/>
              <w:rPr>
                <w:rFonts w:ascii="Times New Roman" w:eastAsia="Times New Roman" w:hAnsi="Times New Roman" w:cs="Times New Roman"/>
                <w:sz w:val="24"/>
                <w:szCs w:val="24"/>
              </w:rPr>
            </w:pPr>
            <w:r w:rsidRPr="00B25F01">
              <w:rPr>
                <w:rFonts w:ascii="Times New Roman" w:eastAsia="Times New Roman" w:hAnsi="Times New Roman" w:cs="Times New Roman"/>
                <w:sz w:val="24"/>
                <w:szCs w:val="24"/>
              </w:rPr>
              <w:t>Jauniešu dalība ārpusskolas aktivitātēs</w:t>
            </w:r>
          </w:p>
        </w:tc>
        <w:tc>
          <w:tcPr>
            <w:tcW w:w="3770" w:type="dxa"/>
          </w:tcPr>
          <w:p w:rsidR="00F853A2" w:rsidRDefault="00F853A2" w:rsidP="004D5A0F">
            <w:pPr>
              <w:jc w:val="both"/>
              <w:rPr>
                <w:rFonts w:ascii="Times New Roman" w:eastAsia="Times New Roman" w:hAnsi="Times New Roman" w:cs="Times New Roman"/>
                <w:sz w:val="24"/>
                <w:szCs w:val="24"/>
              </w:rPr>
            </w:pP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p>
        </w:tc>
        <w:tc>
          <w:tcPr>
            <w:tcW w:w="873" w:type="dxa"/>
          </w:tcPr>
          <w:p w:rsidR="00F853A2" w:rsidRDefault="00F853A2" w:rsidP="004D5A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536"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Anketēšana</w:t>
            </w:r>
          </w:p>
        </w:tc>
        <w:tc>
          <w:tcPr>
            <w:tcW w:w="3770"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Anketēšana aktuālu jautājumu, problēmu </w:t>
            </w:r>
            <w:proofErr w:type="spellStart"/>
            <w:r>
              <w:rPr>
                <w:rFonts w:ascii="Times New Roman" w:eastAsia="Times New Roman" w:hAnsi="Times New Roman" w:cs="Times New Roman"/>
                <w:sz w:val="24"/>
                <w:szCs w:val="24"/>
              </w:rPr>
              <w:t>noskaidroš</w:t>
            </w:r>
            <w:proofErr w:type="spellEnd"/>
            <w:r>
              <w:rPr>
                <w:rFonts w:ascii="Times New Roman" w:eastAsia="Times New Roman" w:hAnsi="Times New Roman" w:cs="Times New Roman"/>
                <w:sz w:val="24"/>
                <w:szCs w:val="24"/>
              </w:rPr>
              <w:t>. Vai risināšanai.</w:t>
            </w: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p>
        </w:tc>
        <w:tc>
          <w:tcPr>
            <w:tcW w:w="873" w:type="dxa"/>
          </w:tcPr>
          <w:p w:rsidR="00F853A2" w:rsidRDefault="00F853A2" w:rsidP="004D5A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536"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Anketu apkopošana</w:t>
            </w:r>
          </w:p>
        </w:tc>
        <w:tc>
          <w:tcPr>
            <w:tcW w:w="3770" w:type="dxa"/>
          </w:tcPr>
          <w:p w:rsidR="00F853A2" w:rsidRDefault="00F853A2" w:rsidP="004D5A0F">
            <w:pPr>
              <w:jc w:val="both"/>
              <w:rPr>
                <w:rFonts w:ascii="Times New Roman" w:eastAsia="Times New Roman" w:hAnsi="Times New Roman" w:cs="Times New Roman"/>
                <w:sz w:val="24"/>
                <w:szCs w:val="24"/>
              </w:rPr>
            </w:pP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Decembris</w:t>
            </w:r>
          </w:p>
        </w:tc>
        <w:tc>
          <w:tcPr>
            <w:tcW w:w="873" w:type="dxa"/>
          </w:tcPr>
          <w:p w:rsidR="00F853A2" w:rsidRDefault="00F853A2" w:rsidP="004D5A0F">
            <w:pPr>
              <w:jc w:val="center"/>
              <w:rPr>
                <w:rFonts w:ascii="Times New Roman" w:eastAsia="Times New Roman" w:hAnsi="Times New Roman" w:cs="Times New Roman"/>
                <w:sz w:val="24"/>
                <w:szCs w:val="24"/>
              </w:rPr>
            </w:pPr>
          </w:p>
        </w:tc>
        <w:tc>
          <w:tcPr>
            <w:tcW w:w="4536" w:type="dxa"/>
          </w:tcPr>
          <w:p w:rsidR="00F853A2" w:rsidRDefault="00F853A2" w:rsidP="004D5A0F">
            <w:pPr>
              <w:jc w:val="both"/>
              <w:rPr>
                <w:rFonts w:ascii="Times New Roman" w:eastAsia="Times New Roman" w:hAnsi="Times New Roman" w:cs="Times New Roman"/>
                <w:sz w:val="24"/>
                <w:szCs w:val="24"/>
              </w:rPr>
            </w:pPr>
          </w:p>
        </w:tc>
        <w:tc>
          <w:tcPr>
            <w:tcW w:w="3770" w:type="dxa"/>
          </w:tcPr>
          <w:p w:rsidR="00F853A2" w:rsidRDefault="00F853A2" w:rsidP="004D5A0F">
            <w:pPr>
              <w:jc w:val="both"/>
              <w:rPr>
                <w:rFonts w:ascii="Times New Roman" w:eastAsia="Times New Roman" w:hAnsi="Times New Roman" w:cs="Times New Roman"/>
                <w:sz w:val="24"/>
                <w:szCs w:val="24"/>
              </w:rPr>
            </w:pP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p>
        </w:tc>
        <w:tc>
          <w:tcPr>
            <w:tcW w:w="873" w:type="dxa"/>
          </w:tcPr>
          <w:p w:rsidR="00F853A2" w:rsidRDefault="00F853A2" w:rsidP="004D5A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6"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Radošo darbnīcu organizēšanas plāns, pienākumi</w:t>
            </w:r>
          </w:p>
        </w:tc>
        <w:tc>
          <w:tcPr>
            <w:tcW w:w="3770" w:type="dxa"/>
          </w:tcPr>
          <w:p w:rsidR="00F853A2" w:rsidRDefault="00F853A2" w:rsidP="004D5A0F">
            <w:pPr>
              <w:jc w:val="both"/>
              <w:rPr>
                <w:rFonts w:ascii="Times New Roman" w:eastAsia="Times New Roman" w:hAnsi="Times New Roman" w:cs="Times New Roman"/>
                <w:sz w:val="24"/>
                <w:szCs w:val="24"/>
              </w:rPr>
            </w:pP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p>
        </w:tc>
        <w:tc>
          <w:tcPr>
            <w:tcW w:w="873" w:type="dxa"/>
          </w:tcPr>
          <w:p w:rsidR="00F853A2" w:rsidRDefault="00F853A2" w:rsidP="004D5A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536" w:type="dxa"/>
          </w:tcPr>
          <w:p w:rsidR="00F853A2" w:rsidRDefault="00F853A2" w:rsidP="004D5A0F">
            <w:pPr>
              <w:jc w:val="both"/>
              <w:rPr>
                <w:rFonts w:ascii="Times New Roman" w:eastAsia="Times New Roman" w:hAnsi="Times New Roman" w:cs="Times New Roman"/>
                <w:sz w:val="24"/>
                <w:szCs w:val="24"/>
              </w:rPr>
            </w:pPr>
            <w:r w:rsidRPr="008C3071">
              <w:rPr>
                <w:rFonts w:ascii="Times New Roman" w:eastAsia="Times New Roman" w:hAnsi="Times New Roman" w:cs="Times New Roman"/>
                <w:sz w:val="24"/>
                <w:szCs w:val="24"/>
              </w:rPr>
              <w:t>Jauniešu iesaistīšana kursos un semināros</w:t>
            </w:r>
          </w:p>
        </w:tc>
        <w:tc>
          <w:tcPr>
            <w:tcW w:w="3770"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Idea</w:t>
            </w:r>
            <w:proofErr w:type="spellEnd"/>
            <w:r>
              <w:rPr>
                <w:rFonts w:ascii="Times New Roman" w:eastAsia="Times New Roman" w:hAnsi="Times New Roman" w:cs="Times New Roman"/>
                <w:sz w:val="24"/>
                <w:szCs w:val="24"/>
              </w:rPr>
              <w:t>” rīkoti bezmaksas kursi .....decembrī</w:t>
            </w: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p>
        </w:tc>
        <w:tc>
          <w:tcPr>
            <w:tcW w:w="873" w:type="dxa"/>
          </w:tcPr>
          <w:p w:rsidR="00F853A2" w:rsidRDefault="00F853A2" w:rsidP="004D5A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536"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Radošās darbnīcas</w:t>
            </w:r>
          </w:p>
        </w:tc>
        <w:tc>
          <w:tcPr>
            <w:tcW w:w="3770" w:type="dxa"/>
          </w:tcPr>
          <w:p w:rsidR="00F853A2" w:rsidRDefault="00F853A2" w:rsidP="004D5A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Radošo darbnīcu organizēšana skolā</w:t>
            </w:r>
          </w:p>
        </w:tc>
      </w:tr>
      <w:tr w:rsidR="00F853A2" w:rsidTr="004D5A0F">
        <w:tc>
          <w:tcPr>
            <w:tcW w:w="1503" w:type="dxa"/>
          </w:tcPr>
          <w:p w:rsidR="00F853A2" w:rsidRDefault="00F853A2" w:rsidP="004D5A0F">
            <w:pPr>
              <w:jc w:val="both"/>
              <w:rPr>
                <w:rFonts w:ascii="Times New Roman" w:eastAsia="Times New Roman" w:hAnsi="Times New Roman" w:cs="Times New Roman"/>
                <w:sz w:val="24"/>
                <w:szCs w:val="24"/>
              </w:rPr>
            </w:pPr>
          </w:p>
        </w:tc>
        <w:tc>
          <w:tcPr>
            <w:tcW w:w="873" w:type="dxa"/>
          </w:tcPr>
          <w:p w:rsidR="00F853A2" w:rsidRDefault="00F853A2" w:rsidP="004D5A0F">
            <w:pPr>
              <w:jc w:val="both"/>
              <w:rPr>
                <w:rFonts w:ascii="Times New Roman" w:eastAsia="Times New Roman" w:hAnsi="Times New Roman" w:cs="Times New Roman"/>
                <w:sz w:val="24"/>
                <w:szCs w:val="24"/>
              </w:rPr>
            </w:pPr>
          </w:p>
        </w:tc>
        <w:tc>
          <w:tcPr>
            <w:tcW w:w="4536" w:type="dxa"/>
          </w:tcPr>
          <w:p w:rsidR="00F853A2" w:rsidRDefault="00F853A2" w:rsidP="004D5A0F">
            <w:pPr>
              <w:jc w:val="both"/>
              <w:rPr>
                <w:rFonts w:ascii="Times New Roman" w:eastAsia="Times New Roman" w:hAnsi="Times New Roman" w:cs="Times New Roman"/>
                <w:sz w:val="24"/>
                <w:szCs w:val="24"/>
              </w:rPr>
            </w:pPr>
          </w:p>
        </w:tc>
        <w:tc>
          <w:tcPr>
            <w:tcW w:w="3770" w:type="dxa"/>
          </w:tcPr>
          <w:p w:rsidR="00F853A2" w:rsidRDefault="00F853A2" w:rsidP="004D5A0F">
            <w:pPr>
              <w:jc w:val="both"/>
              <w:rPr>
                <w:rFonts w:ascii="Times New Roman" w:eastAsia="Times New Roman" w:hAnsi="Times New Roman" w:cs="Times New Roman"/>
                <w:sz w:val="24"/>
                <w:szCs w:val="24"/>
              </w:rPr>
            </w:pPr>
          </w:p>
        </w:tc>
      </w:tr>
    </w:tbl>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Default="00F853A2" w:rsidP="00F853A2">
      <w:pPr>
        <w:spacing w:after="0" w:line="240" w:lineRule="auto"/>
        <w:jc w:val="both"/>
        <w:rPr>
          <w:rFonts w:ascii="Times New Roman" w:eastAsia="Times New Roman" w:hAnsi="Times New Roman" w:cs="Times New Roman"/>
          <w:sz w:val="24"/>
          <w:szCs w:val="24"/>
        </w:rPr>
      </w:pPr>
    </w:p>
    <w:p w:rsidR="00F853A2" w:rsidRPr="008F35D2" w:rsidRDefault="00F853A2" w:rsidP="00F853A2">
      <w:pPr>
        <w:spacing w:after="0" w:line="240" w:lineRule="auto"/>
        <w:jc w:val="both"/>
        <w:rPr>
          <w:rFonts w:ascii="Times New Roman" w:eastAsia="Times New Roman" w:hAnsi="Times New Roman" w:cs="Times New Roman"/>
          <w:sz w:val="24"/>
          <w:szCs w:val="24"/>
        </w:rPr>
      </w:pPr>
    </w:p>
    <w:p w:rsidR="00F853A2" w:rsidRPr="008F35D2" w:rsidRDefault="00F853A2" w:rsidP="00F853A2">
      <w:pPr>
        <w:spacing w:after="0" w:line="240" w:lineRule="auto"/>
        <w:ind w:firstLine="567"/>
        <w:jc w:val="both"/>
        <w:rPr>
          <w:rFonts w:ascii="Times New Roman" w:eastAsia="Times New Roman" w:hAnsi="Times New Roman" w:cs="Times New Roman"/>
          <w:sz w:val="28"/>
          <w:szCs w:val="24"/>
        </w:rPr>
      </w:pPr>
    </w:p>
    <w:p w:rsidR="00F853A2" w:rsidRPr="008F35D2" w:rsidRDefault="00F853A2" w:rsidP="00F853A2">
      <w:pPr>
        <w:spacing w:after="0" w:line="240" w:lineRule="auto"/>
        <w:ind w:left="360"/>
        <w:jc w:val="both"/>
        <w:rPr>
          <w:rFonts w:ascii="Times New Roman" w:eastAsia="Times New Roman" w:hAnsi="Times New Roman" w:cs="Times New Roman"/>
          <w:sz w:val="20"/>
          <w:szCs w:val="20"/>
        </w:rPr>
      </w:pPr>
    </w:p>
    <w:p w:rsidR="00F853A2" w:rsidRDefault="00F853A2" w:rsidP="00F853A2"/>
    <w:p w:rsidR="00F853A2" w:rsidRDefault="00F853A2" w:rsidP="00F853A2"/>
    <w:p w:rsidR="00F853A2" w:rsidRDefault="00F853A2" w:rsidP="00F853A2"/>
    <w:p w:rsidR="00F853A2" w:rsidRDefault="00F853A2" w:rsidP="00F853A2"/>
    <w:p w:rsidR="00F853A2" w:rsidRDefault="00F853A2" w:rsidP="00F853A2"/>
    <w:p w:rsidR="00F853A2" w:rsidRDefault="00F853A2" w:rsidP="00F853A2"/>
    <w:p w:rsidR="00F853A2" w:rsidRDefault="00F853A2" w:rsidP="00F853A2"/>
    <w:p w:rsidR="00F853A2" w:rsidRDefault="00F853A2" w:rsidP="00F853A2"/>
    <w:p w:rsidR="00F853A2" w:rsidRDefault="00F853A2" w:rsidP="00F853A2">
      <w:pPr>
        <w:rPr>
          <w:b/>
          <w:bCs/>
        </w:rPr>
      </w:pPr>
    </w:p>
    <w:p w:rsidR="00F853A2" w:rsidRDefault="00F853A2" w:rsidP="00F853A2">
      <w:pPr>
        <w:ind w:firstLine="360"/>
      </w:pPr>
      <w:r>
        <w:rPr>
          <w:b/>
          <w:bCs/>
        </w:rPr>
        <w:t xml:space="preserve">ASV vēstniecība sadarbībā ar </w:t>
      </w:r>
      <w:proofErr w:type="spellStart"/>
      <w:r>
        <w:rPr>
          <w:b/>
          <w:bCs/>
        </w:rPr>
        <w:t>Young</w:t>
      </w:r>
      <w:proofErr w:type="spellEnd"/>
      <w:r>
        <w:rPr>
          <w:b/>
          <w:bCs/>
        </w:rPr>
        <w:t xml:space="preserve"> </w:t>
      </w:r>
      <w:proofErr w:type="spellStart"/>
      <w:r>
        <w:rPr>
          <w:b/>
          <w:bCs/>
        </w:rPr>
        <w:t>Media</w:t>
      </w:r>
      <w:proofErr w:type="spellEnd"/>
      <w:r>
        <w:rPr>
          <w:b/>
          <w:bCs/>
        </w:rPr>
        <w:t xml:space="preserve"> </w:t>
      </w:r>
      <w:proofErr w:type="spellStart"/>
      <w:r>
        <w:rPr>
          <w:b/>
          <w:bCs/>
        </w:rPr>
        <w:t>Sharks</w:t>
      </w:r>
      <w:proofErr w:type="spellEnd"/>
      <w:r>
        <w:rPr>
          <w:b/>
          <w:bCs/>
        </w:rPr>
        <w:t xml:space="preserve"> piedāvājam divu dienu intensīvas apmācības, kurās gūt prasmes un iemaņas Tavas karjeras attīstībai.</w:t>
      </w:r>
      <w:r>
        <w:t xml:space="preserve"> Jauniešu karjeras attīstības programmā ir iekļautas tēmas kā – personīgo mērķu nospraušana, būt par darba ņēmēju vai devēju, efektīva komunikācija, teorija un prakse par CV un pieteikuma vēstules veidošanu, kā pārvarēt uztraukumu, pirmā iespaida radīšana, kā runāt ar darba devēju, un citi jautājumi. </w:t>
      </w:r>
      <w:r>
        <w:br/>
        <w:t xml:space="preserve">Tā ir iespēja tikties ar profesionāļiem, </w:t>
      </w:r>
      <w:proofErr w:type="spellStart"/>
      <w:r>
        <w:t>personālvadības</w:t>
      </w:r>
      <w:proofErr w:type="spellEnd"/>
      <w:r>
        <w:t xml:space="preserve"> speciālistiem, iegūt pārliecību uzsākot darba gaitas. Programma jau ir viesojusies vairākās Latvijas pilsētās un saņēmusi labas atsauksmes gan no skolēniem, gan pasniedzējiem, gan studentiem, gan jaunajiem uzņēmējiem. </w:t>
      </w:r>
    </w:p>
    <w:p w:rsidR="00F853A2" w:rsidRDefault="00F853A2" w:rsidP="00F853A2">
      <w:pPr>
        <w:ind w:firstLine="360"/>
      </w:pPr>
      <w:r>
        <w:t xml:space="preserve">Sīkāk par apmācībām </w:t>
      </w:r>
      <w:hyperlink r:id="rId6" w:history="1">
        <w:r w:rsidRPr="00913AAD">
          <w:rPr>
            <w:rStyle w:val="Hyperlink"/>
          </w:rPr>
          <w:t>http://jrp.lv/lv/aktualitates_1/3281.html</w:t>
        </w:r>
      </w:hyperlink>
    </w:p>
    <w:p w:rsidR="00F853A2" w:rsidRDefault="00F853A2" w:rsidP="00F853A2">
      <w:r>
        <w:br/>
        <w:t>Apmācības norise -</w:t>
      </w:r>
      <w:r>
        <w:rPr>
          <w:b/>
          <w:bCs/>
        </w:rPr>
        <w:t xml:space="preserve"> 4.un 5.oktobris</w:t>
      </w:r>
      <w:r>
        <w:t>, Jelgavas novada pašvaldībā, 1.stāvā lielā zālē, Pasta ielā 37, Jelgavā.</w:t>
      </w:r>
      <w:r>
        <w:br/>
        <w:t>Pieteikšanās līdz 2.oktobrim, kristine.kode@gmail.com.</w:t>
      </w:r>
    </w:p>
    <w:p w:rsidR="00F853A2" w:rsidRDefault="00F853A2" w:rsidP="00F853A2"/>
    <w:p w:rsidR="00F853A2" w:rsidRDefault="00F853A2" w:rsidP="00F853A2"/>
    <w:p w:rsidR="00F853A2" w:rsidRDefault="00F853A2" w:rsidP="00F853A2"/>
    <w:p w:rsidR="00F853A2" w:rsidRDefault="00F853A2" w:rsidP="00F853A2"/>
    <w:p w:rsidR="00F853A2" w:rsidRDefault="00F853A2" w:rsidP="00F853A2"/>
    <w:p w:rsidR="00F853A2" w:rsidRDefault="00F853A2" w:rsidP="00F853A2"/>
    <w:p w:rsidR="00F853A2" w:rsidRDefault="00F853A2" w:rsidP="00F853A2"/>
    <w:p w:rsidR="00F853A2" w:rsidRDefault="00F853A2" w:rsidP="00F853A2"/>
    <w:p w:rsidR="004A1FBD" w:rsidRDefault="00F853A2">
      <w:bookmarkStart w:id="0" w:name="_GoBack"/>
      <w:bookmarkEnd w:id="0"/>
    </w:p>
    <w:sectPr w:rsidR="004A1FBD" w:rsidSect="0066729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BA"/>
    <w:family w:val="script"/>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12FD5"/>
    <w:multiLevelType w:val="hybridMultilevel"/>
    <w:tmpl w:val="725827CA"/>
    <w:lvl w:ilvl="0" w:tplc="C9206554">
      <w:start w:val="1"/>
      <w:numFmt w:val="bullet"/>
      <w:lvlText w:val="•"/>
      <w:lvlJc w:val="left"/>
      <w:pPr>
        <w:tabs>
          <w:tab w:val="num" w:pos="720"/>
        </w:tabs>
        <w:ind w:left="720" w:hanging="360"/>
      </w:pPr>
      <w:rPr>
        <w:rFonts w:ascii="Comic Sans MS" w:hAnsi="Comic Sans MS" w:hint="default"/>
      </w:rPr>
    </w:lvl>
    <w:lvl w:ilvl="1" w:tplc="9DF2F0F6" w:tentative="1">
      <w:start w:val="1"/>
      <w:numFmt w:val="bullet"/>
      <w:lvlText w:val="•"/>
      <w:lvlJc w:val="left"/>
      <w:pPr>
        <w:tabs>
          <w:tab w:val="num" w:pos="1440"/>
        </w:tabs>
        <w:ind w:left="1440" w:hanging="360"/>
      </w:pPr>
      <w:rPr>
        <w:rFonts w:ascii="Comic Sans MS" w:hAnsi="Comic Sans MS" w:hint="default"/>
      </w:rPr>
    </w:lvl>
    <w:lvl w:ilvl="2" w:tplc="C77C6974" w:tentative="1">
      <w:start w:val="1"/>
      <w:numFmt w:val="bullet"/>
      <w:lvlText w:val="•"/>
      <w:lvlJc w:val="left"/>
      <w:pPr>
        <w:tabs>
          <w:tab w:val="num" w:pos="2160"/>
        </w:tabs>
        <w:ind w:left="2160" w:hanging="360"/>
      </w:pPr>
      <w:rPr>
        <w:rFonts w:ascii="Comic Sans MS" w:hAnsi="Comic Sans MS" w:hint="default"/>
      </w:rPr>
    </w:lvl>
    <w:lvl w:ilvl="3" w:tplc="265C172E" w:tentative="1">
      <w:start w:val="1"/>
      <w:numFmt w:val="bullet"/>
      <w:lvlText w:val="•"/>
      <w:lvlJc w:val="left"/>
      <w:pPr>
        <w:tabs>
          <w:tab w:val="num" w:pos="2880"/>
        </w:tabs>
        <w:ind w:left="2880" w:hanging="360"/>
      </w:pPr>
      <w:rPr>
        <w:rFonts w:ascii="Comic Sans MS" w:hAnsi="Comic Sans MS" w:hint="default"/>
      </w:rPr>
    </w:lvl>
    <w:lvl w:ilvl="4" w:tplc="8DE4F12C" w:tentative="1">
      <w:start w:val="1"/>
      <w:numFmt w:val="bullet"/>
      <w:lvlText w:val="•"/>
      <w:lvlJc w:val="left"/>
      <w:pPr>
        <w:tabs>
          <w:tab w:val="num" w:pos="3600"/>
        </w:tabs>
        <w:ind w:left="3600" w:hanging="360"/>
      </w:pPr>
      <w:rPr>
        <w:rFonts w:ascii="Comic Sans MS" w:hAnsi="Comic Sans MS" w:hint="default"/>
      </w:rPr>
    </w:lvl>
    <w:lvl w:ilvl="5" w:tplc="CEBEEA7C" w:tentative="1">
      <w:start w:val="1"/>
      <w:numFmt w:val="bullet"/>
      <w:lvlText w:val="•"/>
      <w:lvlJc w:val="left"/>
      <w:pPr>
        <w:tabs>
          <w:tab w:val="num" w:pos="4320"/>
        </w:tabs>
        <w:ind w:left="4320" w:hanging="360"/>
      </w:pPr>
      <w:rPr>
        <w:rFonts w:ascii="Comic Sans MS" w:hAnsi="Comic Sans MS" w:hint="default"/>
      </w:rPr>
    </w:lvl>
    <w:lvl w:ilvl="6" w:tplc="590C7656" w:tentative="1">
      <w:start w:val="1"/>
      <w:numFmt w:val="bullet"/>
      <w:lvlText w:val="•"/>
      <w:lvlJc w:val="left"/>
      <w:pPr>
        <w:tabs>
          <w:tab w:val="num" w:pos="5040"/>
        </w:tabs>
        <w:ind w:left="5040" w:hanging="360"/>
      </w:pPr>
      <w:rPr>
        <w:rFonts w:ascii="Comic Sans MS" w:hAnsi="Comic Sans MS" w:hint="default"/>
      </w:rPr>
    </w:lvl>
    <w:lvl w:ilvl="7" w:tplc="4F3C33C8" w:tentative="1">
      <w:start w:val="1"/>
      <w:numFmt w:val="bullet"/>
      <w:lvlText w:val="•"/>
      <w:lvlJc w:val="left"/>
      <w:pPr>
        <w:tabs>
          <w:tab w:val="num" w:pos="5760"/>
        </w:tabs>
        <w:ind w:left="5760" w:hanging="360"/>
      </w:pPr>
      <w:rPr>
        <w:rFonts w:ascii="Comic Sans MS" w:hAnsi="Comic Sans MS" w:hint="default"/>
      </w:rPr>
    </w:lvl>
    <w:lvl w:ilvl="8" w:tplc="E0CA44F6" w:tentative="1">
      <w:start w:val="1"/>
      <w:numFmt w:val="bullet"/>
      <w:lvlText w:val="•"/>
      <w:lvlJc w:val="left"/>
      <w:pPr>
        <w:tabs>
          <w:tab w:val="num" w:pos="6480"/>
        </w:tabs>
        <w:ind w:left="6480" w:hanging="360"/>
      </w:pPr>
      <w:rPr>
        <w:rFonts w:ascii="Comic Sans MS" w:hAnsi="Comic Sans M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A2"/>
    <w:rsid w:val="00282F63"/>
    <w:rsid w:val="00431CD9"/>
    <w:rsid w:val="004D48F5"/>
    <w:rsid w:val="005F55F6"/>
    <w:rsid w:val="006A0F6D"/>
    <w:rsid w:val="008B1F7F"/>
    <w:rsid w:val="00C80C53"/>
    <w:rsid w:val="00F853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3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rp.lv/lv/aktualitates_1/328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1992</Words>
  <Characters>1137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 Andrejeva</dc:creator>
  <cp:lastModifiedBy>Jekaterina Andrejeva</cp:lastModifiedBy>
  <cp:revision>1</cp:revision>
  <dcterms:created xsi:type="dcterms:W3CDTF">2014-09-24T12:18:00Z</dcterms:created>
  <dcterms:modified xsi:type="dcterms:W3CDTF">2014-09-24T12:18:00Z</dcterms:modified>
</cp:coreProperties>
</file>